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89" w:rsidRDefault="00013F89" w:rsidP="00013F89">
      <w:pPr>
        <w:spacing w:after="0"/>
        <w:ind w:left="357"/>
        <w:rPr>
          <w:rFonts w:ascii="Times New Roman" w:hAnsi="Times New Roman" w:cs="Times New Roman"/>
          <w:b/>
          <w:sz w:val="40"/>
          <w:szCs w:val="40"/>
        </w:rPr>
      </w:pPr>
    </w:p>
    <w:p w:rsidR="00013F89" w:rsidRDefault="00013F89" w:rsidP="00013F89">
      <w:pPr>
        <w:spacing w:after="0"/>
        <w:ind w:left="357"/>
        <w:rPr>
          <w:rFonts w:ascii="Times New Roman" w:hAnsi="Times New Roman" w:cs="Times New Roman"/>
          <w:b/>
          <w:sz w:val="40"/>
          <w:szCs w:val="40"/>
        </w:rPr>
      </w:pPr>
    </w:p>
    <w:p w:rsidR="00013F89" w:rsidRDefault="00013F89" w:rsidP="00013F89">
      <w:pPr>
        <w:spacing w:after="0"/>
        <w:ind w:left="357"/>
        <w:rPr>
          <w:rFonts w:ascii="Times New Roman" w:hAnsi="Times New Roman" w:cs="Times New Roman"/>
          <w:b/>
          <w:sz w:val="40"/>
          <w:szCs w:val="40"/>
        </w:rPr>
      </w:pPr>
    </w:p>
    <w:p w:rsidR="0010146D" w:rsidRPr="00013F89" w:rsidRDefault="00210FFB" w:rsidP="00013F89">
      <w:pPr>
        <w:spacing w:after="0"/>
        <w:ind w:left="357"/>
        <w:rPr>
          <w:rFonts w:ascii="Times New Roman" w:hAnsi="Times New Roman" w:cs="Times New Roman"/>
          <w:b/>
          <w:sz w:val="40"/>
          <w:szCs w:val="40"/>
        </w:rPr>
      </w:pPr>
      <w:r w:rsidRPr="00013F89">
        <w:rPr>
          <w:rFonts w:ascii="Times New Roman" w:hAnsi="Times New Roman" w:cs="Times New Roman"/>
          <w:b/>
          <w:sz w:val="40"/>
          <w:szCs w:val="40"/>
        </w:rPr>
        <w:t>ТЕХНИЧЕСКОЕ ОПИСАНИЕ</w:t>
      </w:r>
    </w:p>
    <w:p w:rsidR="00013F89" w:rsidRPr="00013F89" w:rsidRDefault="00013F89" w:rsidP="00013F89">
      <w:pPr>
        <w:spacing w:after="0"/>
        <w:ind w:left="357"/>
        <w:rPr>
          <w:rFonts w:ascii="Times New Roman" w:hAnsi="Times New Roman" w:cs="Times New Roman"/>
          <w:b/>
          <w:sz w:val="40"/>
          <w:szCs w:val="40"/>
        </w:rPr>
      </w:pPr>
      <w:r w:rsidRPr="00013F89">
        <w:rPr>
          <w:rFonts w:ascii="Times New Roman" w:hAnsi="Times New Roman" w:cs="Times New Roman"/>
          <w:b/>
          <w:sz w:val="40"/>
          <w:szCs w:val="40"/>
        </w:rPr>
        <w:t>РЕСТОР</w:t>
      </w:r>
      <w:bookmarkStart w:id="0" w:name="_GoBack"/>
      <w:bookmarkEnd w:id="0"/>
      <w:r w:rsidRPr="00013F89">
        <w:rPr>
          <w:rFonts w:ascii="Times New Roman" w:hAnsi="Times New Roman" w:cs="Times New Roman"/>
          <w:b/>
          <w:sz w:val="40"/>
          <w:szCs w:val="40"/>
        </w:rPr>
        <w:t>АННЫЙ СЕРВИС</w:t>
      </w:r>
    </w:p>
    <w:p w:rsidR="00013F89" w:rsidRPr="00013F89" w:rsidRDefault="00013F89" w:rsidP="00013F89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013F89" w:rsidRPr="004354F7" w:rsidRDefault="00013F89" w:rsidP="00013F8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2"/>
          <w:lang w:val="ru-RU"/>
        </w:rPr>
      </w:pPr>
      <w:r w:rsidRPr="004354F7">
        <w:rPr>
          <w:rFonts w:ascii="Times New Roman" w:hAnsi="Times New Roman"/>
          <w:sz w:val="22"/>
          <w:lang w:val="ru-RU"/>
        </w:rPr>
        <w:t xml:space="preserve">Организация «WorldSkills </w:t>
      </w:r>
      <w:r w:rsidRPr="004354F7">
        <w:rPr>
          <w:rFonts w:ascii="Times New Roman" w:hAnsi="Times New Roman"/>
          <w:sz w:val="22"/>
          <w:lang w:val="en-US"/>
        </w:rPr>
        <w:t>Russia</w:t>
      </w:r>
      <w:r w:rsidRPr="004354F7">
        <w:rPr>
          <w:rFonts w:ascii="Times New Roman" w:hAnsi="Times New Roman"/>
          <w:sz w:val="22"/>
          <w:lang w:val="ru-RU"/>
        </w:rPr>
        <w:t xml:space="preserve">» в соответствии с Уставом </w:t>
      </w:r>
      <w:r w:rsidRPr="004354F7">
        <w:rPr>
          <w:rFonts w:ascii="Times New Roman" w:hAnsi="Times New Roman"/>
          <w:sz w:val="22"/>
          <w:lang w:val="en-US"/>
        </w:rPr>
        <w:t>WorldSkills</w:t>
      </w:r>
      <w:r w:rsidRPr="004354F7">
        <w:rPr>
          <w:rFonts w:ascii="Times New Roman" w:hAnsi="Times New Roman"/>
          <w:sz w:val="22"/>
          <w:lang w:val="ru-RU"/>
        </w:rPr>
        <w:t xml:space="preserve"> </w:t>
      </w:r>
      <w:r w:rsidRPr="004354F7">
        <w:rPr>
          <w:rFonts w:ascii="Times New Roman" w:hAnsi="Times New Roman"/>
          <w:sz w:val="22"/>
          <w:lang w:val="en-US"/>
        </w:rPr>
        <w:t>Russia</w:t>
      </w:r>
      <w:r w:rsidRPr="004354F7">
        <w:rPr>
          <w:rFonts w:ascii="Times New Roman" w:hAnsi="Times New Roman"/>
          <w:sz w:val="22"/>
          <w:lang w:val="ru-RU"/>
        </w:rPr>
        <w:t>, Регламентом и Правилами конкурса, приняла следующие минимальные требования к профессиональной компетенции «</w:t>
      </w:r>
      <w:r>
        <w:rPr>
          <w:rFonts w:ascii="Times New Roman" w:hAnsi="Times New Roman"/>
          <w:sz w:val="22"/>
          <w:lang w:val="ru-RU"/>
        </w:rPr>
        <w:t>Ресторанный сервис</w:t>
      </w:r>
      <w:r w:rsidRPr="004354F7">
        <w:rPr>
          <w:rFonts w:ascii="Times New Roman" w:hAnsi="Times New Roman"/>
          <w:sz w:val="22"/>
          <w:lang w:val="ru-RU"/>
        </w:rPr>
        <w:t>» для конкурса «WorldSkills».</w:t>
      </w:r>
    </w:p>
    <w:p w:rsidR="00013F89" w:rsidRPr="004354F7" w:rsidRDefault="00013F89" w:rsidP="00013F8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2"/>
          <w:lang w:val="ru-RU"/>
        </w:rPr>
      </w:pPr>
    </w:p>
    <w:p w:rsidR="00013F89" w:rsidRPr="004354F7" w:rsidRDefault="00013F89" w:rsidP="00013F8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2"/>
          <w:lang w:val="ru-RU"/>
        </w:rPr>
      </w:pPr>
      <w:r w:rsidRPr="004354F7">
        <w:rPr>
          <w:rFonts w:ascii="Times New Roman" w:hAnsi="Times New Roman"/>
          <w:sz w:val="22"/>
          <w:lang w:val="ru-RU"/>
        </w:rPr>
        <w:t>Техническое описание включает в себя следующие разделы:</w:t>
      </w:r>
    </w:p>
    <w:p w:rsidR="00210FFB" w:rsidRDefault="00210FFB" w:rsidP="001014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146D" w:rsidRPr="00013F89" w:rsidRDefault="0010146D" w:rsidP="00F40C88">
      <w:pPr>
        <w:pStyle w:val="a5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13F89">
        <w:rPr>
          <w:rFonts w:ascii="Times New Roman" w:hAnsi="Times New Roman" w:cs="Times New Roman"/>
          <w:sz w:val="24"/>
          <w:szCs w:val="24"/>
        </w:rPr>
        <w:t>ВВЕДЕНИЕ</w:t>
      </w:r>
    </w:p>
    <w:p w:rsidR="0010146D" w:rsidRPr="00013F89" w:rsidRDefault="0010146D" w:rsidP="00F40C88">
      <w:pPr>
        <w:pStyle w:val="a5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13F89">
        <w:rPr>
          <w:rFonts w:ascii="Times New Roman" w:hAnsi="Times New Roman" w:cs="Times New Roman"/>
          <w:sz w:val="24"/>
          <w:szCs w:val="24"/>
        </w:rPr>
        <w:t>ХАРАКТЕРИСТИКИ И ОБЪЕМ РАБОТ</w:t>
      </w:r>
    </w:p>
    <w:p w:rsidR="0010146D" w:rsidRPr="00013F89" w:rsidRDefault="0010146D" w:rsidP="00F40C88">
      <w:pPr>
        <w:pStyle w:val="a5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13F89">
        <w:rPr>
          <w:rFonts w:ascii="Times New Roman" w:hAnsi="Times New Roman" w:cs="Times New Roman"/>
          <w:sz w:val="24"/>
          <w:szCs w:val="24"/>
        </w:rPr>
        <w:t>ПРИМЕР ПЛАНИРОВКИ ПЛОЩАДКИ</w:t>
      </w:r>
    </w:p>
    <w:p w:rsidR="0010146D" w:rsidRPr="00013F89" w:rsidRDefault="0010146D" w:rsidP="00F40C88">
      <w:pPr>
        <w:pStyle w:val="a5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13F89">
        <w:rPr>
          <w:rFonts w:ascii="Times New Roman" w:hAnsi="Times New Roman" w:cs="Times New Roman"/>
          <w:sz w:val="24"/>
          <w:szCs w:val="24"/>
        </w:rPr>
        <w:t>УПРАВЛЕНИЕ И ПЕРЕДАЧА НАВЫКОВ</w:t>
      </w:r>
    </w:p>
    <w:p w:rsidR="0010146D" w:rsidRPr="00013F89" w:rsidRDefault="0010146D" w:rsidP="00F40C88">
      <w:pPr>
        <w:pStyle w:val="a5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13F89">
        <w:rPr>
          <w:rFonts w:ascii="Times New Roman" w:hAnsi="Times New Roman" w:cs="Times New Roman"/>
          <w:sz w:val="24"/>
          <w:szCs w:val="24"/>
        </w:rPr>
        <w:t>ОРГАНИЗАЦИЯ КОНКУРСНОЙ ЧАСТИ</w:t>
      </w:r>
    </w:p>
    <w:p w:rsidR="0010146D" w:rsidRPr="00013F89" w:rsidRDefault="0010146D" w:rsidP="00F40C88">
      <w:pPr>
        <w:pStyle w:val="a5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13F89">
        <w:rPr>
          <w:rFonts w:ascii="Times New Roman" w:hAnsi="Times New Roman" w:cs="Times New Roman"/>
          <w:sz w:val="24"/>
          <w:szCs w:val="24"/>
        </w:rPr>
        <w:t>СИСТЕМА ОЦЕНОК И КРИТЕРИЕВ</w:t>
      </w:r>
    </w:p>
    <w:p w:rsidR="0010146D" w:rsidRPr="00013F89" w:rsidRDefault="0010146D" w:rsidP="00F40C88">
      <w:pPr>
        <w:pStyle w:val="a5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013F89">
        <w:rPr>
          <w:rFonts w:ascii="Times New Roman" w:hAnsi="Times New Roman" w:cs="Times New Roman"/>
          <w:sz w:val="24"/>
          <w:szCs w:val="24"/>
        </w:rPr>
        <w:t xml:space="preserve">ТРЕБОВАНИЕ ПО БЕЗОПАСНОСТИ </w:t>
      </w:r>
    </w:p>
    <w:p w:rsidR="0010146D" w:rsidRDefault="0010146D" w:rsidP="00F40C88">
      <w:pPr>
        <w:pStyle w:val="a5"/>
        <w:numPr>
          <w:ilvl w:val="0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013F89">
        <w:rPr>
          <w:rFonts w:ascii="Times New Roman" w:hAnsi="Times New Roman" w:cs="Times New Roman"/>
          <w:sz w:val="24"/>
          <w:szCs w:val="24"/>
        </w:rPr>
        <w:t>МАТЕРИАЛЫ И ОБОРУДОВАНИЯ</w:t>
      </w:r>
    </w:p>
    <w:p w:rsidR="00013F89" w:rsidRDefault="00013F89">
      <w:pPr>
        <w:rPr>
          <w:rFonts w:ascii="Times New Roman" w:hAnsi="Times New Roman" w:cs="Times New Roman"/>
          <w:sz w:val="28"/>
          <w:szCs w:val="28"/>
        </w:rPr>
      </w:pPr>
    </w:p>
    <w:p w:rsidR="00013F89" w:rsidRDefault="00013F89" w:rsidP="00013F8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Дата вступления в силу: 12.03.2015</w:t>
      </w:r>
    </w:p>
    <w:p w:rsidR="0010146D" w:rsidRDefault="00101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146D" w:rsidRPr="002164AF" w:rsidRDefault="0010146D" w:rsidP="00F40C88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64A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0146D" w:rsidRDefault="0010146D" w:rsidP="00F40C88">
      <w:pPr>
        <w:pStyle w:val="a5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описание компетенции</w:t>
      </w:r>
    </w:p>
    <w:p w:rsidR="0010146D" w:rsidRDefault="0010146D" w:rsidP="00F40C88">
      <w:pPr>
        <w:pStyle w:val="a5"/>
        <w:numPr>
          <w:ilvl w:val="2"/>
          <w:numId w:val="3"/>
        </w:num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компетенции «Ресторанный сервис»</w:t>
      </w:r>
    </w:p>
    <w:p w:rsidR="0010146D" w:rsidRDefault="0010146D" w:rsidP="00F40C88">
      <w:pPr>
        <w:pStyle w:val="a5"/>
        <w:numPr>
          <w:ilvl w:val="2"/>
          <w:numId w:val="3"/>
        </w:num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:rsidR="0010146D" w:rsidRDefault="0010146D" w:rsidP="00F40C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="006A0E3D">
        <w:rPr>
          <w:rFonts w:ascii="Times New Roman" w:hAnsi="Times New Roman" w:cs="Times New Roman"/>
          <w:sz w:val="28"/>
          <w:szCs w:val="28"/>
        </w:rPr>
        <w:t xml:space="preserve">полуфинала </w:t>
      </w:r>
      <w:r w:rsidR="00DF7562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ECD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Pr="0010146D">
        <w:rPr>
          <w:rFonts w:ascii="Times New Roman" w:eastAsia="Calibri" w:hAnsi="Times New Roman" w:cs="Times New Roman"/>
          <w:sz w:val="28"/>
          <w:szCs w:val="32"/>
          <w:lang w:val="en-US"/>
        </w:rPr>
        <w:t>World</w:t>
      </w:r>
      <w:r w:rsidRPr="0010146D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10146D">
        <w:rPr>
          <w:rFonts w:ascii="Times New Roman" w:eastAsia="Calibri" w:hAnsi="Times New Roman" w:cs="Times New Roman"/>
          <w:sz w:val="28"/>
          <w:szCs w:val="32"/>
          <w:lang w:val="en-US"/>
        </w:rPr>
        <w:t>Skills</w:t>
      </w:r>
      <w:r w:rsidRPr="0010146D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10146D">
        <w:rPr>
          <w:rFonts w:ascii="Times New Roman" w:eastAsia="Calibri" w:hAnsi="Times New Roman" w:cs="Times New Roman"/>
          <w:sz w:val="28"/>
          <w:szCs w:val="32"/>
          <w:lang w:val="en-US"/>
        </w:rPr>
        <w:t>Russia</w:t>
      </w:r>
      <w:r w:rsidRPr="0010146D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6A0E3D">
        <w:rPr>
          <w:rFonts w:ascii="Times New Roman" w:eastAsia="Calibri" w:hAnsi="Times New Roman" w:cs="Times New Roman"/>
          <w:sz w:val="28"/>
          <w:szCs w:val="32"/>
        </w:rPr>
        <w:t>-</w:t>
      </w:r>
      <w:r w:rsidRPr="0010146D">
        <w:rPr>
          <w:rFonts w:ascii="Times New Roman" w:eastAsia="Calibri" w:hAnsi="Times New Roman" w:cs="Times New Roman"/>
          <w:sz w:val="28"/>
          <w:szCs w:val="32"/>
        </w:rPr>
        <w:t xml:space="preserve"> 2015 </w:t>
      </w:r>
      <w:r w:rsidR="006A0E3D">
        <w:rPr>
          <w:rFonts w:ascii="Times New Roman" w:eastAsia="Calibri" w:hAnsi="Times New Roman" w:cs="Times New Roman"/>
          <w:sz w:val="28"/>
          <w:szCs w:val="32"/>
        </w:rPr>
        <w:t xml:space="preserve">в г. </w:t>
      </w:r>
      <w:r w:rsidR="00B17ECD">
        <w:rPr>
          <w:rFonts w:ascii="Times New Roman" w:eastAsia="Calibri" w:hAnsi="Times New Roman" w:cs="Times New Roman"/>
          <w:sz w:val="28"/>
          <w:szCs w:val="32"/>
        </w:rPr>
        <w:t>Казань</w:t>
      </w:r>
      <w:r w:rsidRPr="0010146D">
        <w:rPr>
          <w:rFonts w:ascii="Times New Roman" w:eastAsia="Calibri" w:hAnsi="Times New Roman" w:cs="Times New Roman"/>
          <w:sz w:val="28"/>
          <w:szCs w:val="32"/>
        </w:rPr>
        <w:t xml:space="preserve"> по компетенции «Ресторанный сервис» является выявление практических умений и навыков для текущих и будущих практик индустрии</w:t>
      </w:r>
      <w:r>
        <w:rPr>
          <w:rFonts w:ascii="Times New Roman" w:eastAsia="Calibri" w:hAnsi="Times New Roman" w:cs="Times New Roman"/>
          <w:sz w:val="28"/>
          <w:szCs w:val="32"/>
        </w:rPr>
        <w:t xml:space="preserve"> ресторанного обслуживания. Ресторанное обслуживание требует обширных знаний международной кухни, </w:t>
      </w:r>
      <w:r w:rsidR="002164AF">
        <w:rPr>
          <w:rFonts w:ascii="Times New Roman" w:eastAsia="Calibri" w:hAnsi="Times New Roman" w:cs="Times New Roman"/>
          <w:sz w:val="28"/>
          <w:szCs w:val="32"/>
        </w:rPr>
        <w:t>напитков и услуг бара. Официант является самым важным контактным лицом в обслуживании гостей. Поэтому ему необходимо знать все правила обслуживания и знать приготовления специальных блюд и напитк</w:t>
      </w:r>
      <w:r w:rsidR="00F40C88">
        <w:rPr>
          <w:rFonts w:ascii="Times New Roman" w:eastAsia="Calibri" w:hAnsi="Times New Roman" w:cs="Times New Roman"/>
          <w:sz w:val="28"/>
          <w:szCs w:val="32"/>
        </w:rPr>
        <w:t>ов за столом гостя или в баре. О</w:t>
      </w:r>
      <w:r w:rsidR="002164AF">
        <w:rPr>
          <w:rFonts w:ascii="Times New Roman" w:eastAsia="Calibri" w:hAnsi="Times New Roman" w:cs="Times New Roman"/>
          <w:sz w:val="28"/>
          <w:szCs w:val="32"/>
        </w:rPr>
        <w:t>сновные требования это – мастерство и находчивость, хорошие манеры, хорошее взаимодействие с гостями и практические способности.</w:t>
      </w:r>
    </w:p>
    <w:p w:rsidR="002164AF" w:rsidRDefault="002164AF" w:rsidP="00F40C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4AF" w:rsidRPr="002164AF" w:rsidRDefault="002164AF" w:rsidP="00F40C88">
      <w:pPr>
        <w:pStyle w:val="a5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4AF">
        <w:rPr>
          <w:rFonts w:ascii="Times New Roman" w:hAnsi="Times New Roman" w:cs="Times New Roman"/>
          <w:sz w:val="28"/>
          <w:szCs w:val="28"/>
        </w:rPr>
        <w:t xml:space="preserve"> Заявление.</w:t>
      </w:r>
    </w:p>
    <w:p w:rsidR="002164AF" w:rsidRPr="002164AF" w:rsidRDefault="002164AF" w:rsidP="00F40C88">
      <w:pPr>
        <w:pStyle w:val="a5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4AF">
        <w:rPr>
          <w:rFonts w:ascii="Times New Roman" w:hAnsi="Times New Roman" w:cs="Times New Roman"/>
          <w:sz w:val="28"/>
          <w:szCs w:val="28"/>
        </w:rPr>
        <w:t xml:space="preserve">Каждый эксперт и участник </w:t>
      </w:r>
      <w:r>
        <w:rPr>
          <w:rFonts w:ascii="Times New Roman" w:hAnsi="Times New Roman" w:cs="Times New Roman"/>
          <w:sz w:val="28"/>
          <w:szCs w:val="28"/>
        </w:rPr>
        <w:t>обязан ознакомиться с данным  т</w:t>
      </w:r>
      <w:r w:rsidRPr="002164AF">
        <w:rPr>
          <w:rFonts w:ascii="Times New Roman" w:hAnsi="Times New Roman" w:cs="Times New Roman"/>
          <w:sz w:val="28"/>
          <w:szCs w:val="28"/>
        </w:rPr>
        <w:t>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164AF">
        <w:rPr>
          <w:rFonts w:ascii="Times New Roman" w:hAnsi="Times New Roman" w:cs="Times New Roman"/>
          <w:sz w:val="28"/>
          <w:szCs w:val="28"/>
        </w:rPr>
        <w:t xml:space="preserve"> описание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64AF">
        <w:rPr>
          <w:rFonts w:ascii="Times New Roman" w:hAnsi="Times New Roman" w:cs="Times New Roman"/>
          <w:sz w:val="28"/>
          <w:szCs w:val="28"/>
        </w:rPr>
        <w:t>.</w:t>
      </w:r>
    </w:p>
    <w:p w:rsidR="002164AF" w:rsidRPr="002164AF" w:rsidRDefault="002164AF" w:rsidP="00F40C8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46D" w:rsidRDefault="002164AF" w:rsidP="00F40C88">
      <w:pPr>
        <w:pStyle w:val="a5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Сопроводительная документация</w:t>
      </w:r>
    </w:p>
    <w:p w:rsidR="00775B3A" w:rsidRDefault="005F7C83" w:rsidP="00775B3A">
      <w:pPr>
        <w:pStyle w:val="a5"/>
        <w:numPr>
          <w:ilvl w:val="2"/>
          <w:numId w:val="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F7C83">
        <w:rPr>
          <w:rFonts w:ascii="Times New Roman" w:eastAsia="Times New Roman" w:hAnsi="Times New Roman" w:cs="Times New Roman"/>
          <w:sz w:val="28"/>
          <w:szCs w:val="20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775B3A" w:rsidRPr="00775B3A" w:rsidRDefault="002164AF" w:rsidP="00775B3A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5B3A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6A0E3D" w:rsidRPr="00775B3A">
        <w:rPr>
          <w:rFonts w:ascii="Times New Roman" w:hAnsi="Times New Roman" w:cs="Times New Roman"/>
          <w:sz w:val="28"/>
          <w:szCs w:val="28"/>
        </w:rPr>
        <w:t xml:space="preserve">полуфинала </w:t>
      </w:r>
      <w:r w:rsidR="006A0E3D" w:rsidRPr="00775B3A">
        <w:rPr>
          <w:rFonts w:ascii="Times New Roman" w:eastAsia="Calibri" w:hAnsi="Times New Roman" w:cs="Times New Roman"/>
          <w:sz w:val="28"/>
          <w:szCs w:val="32"/>
          <w:lang w:val="en-US"/>
        </w:rPr>
        <w:t>World</w:t>
      </w:r>
      <w:r w:rsidR="006A0E3D" w:rsidRPr="00775B3A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6A0E3D" w:rsidRPr="00775B3A">
        <w:rPr>
          <w:rFonts w:ascii="Times New Roman" w:eastAsia="Calibri" w:hAnsi="Times New Roman" w:cs="Times New Roman"/>
          <w:sz w:val="28"/>
          <w:szCs w:val="32"/>
          <w:lang w:val="en-US"/>
        </w:rPr>
        <w:t>Skills</w:t>
      </w:r>
      <w:r w:rsidR="006A0E3D" w:rsidRPr="00775B3A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6A0E3D" w:rsidRPr="00775B3A">
        <w:rPr>
          <w:rFonts w:ascii="Times New Roman" w:eastAsia="Calibri" w:hAnsi="Times New Roman" w:cs="Times New Roman"/>
          <w:sz w:val="28"/>
          <w:szCs w:val="32"/>
          <w:lang w:val="en-US"/>
        </w:rPr>
        <w:t>Russia</w:t>
      </w:r>
      <w:r w:rsidR="006A0E3D" w:rsidRPr="00775B3A">
        <w:rPr>
          <w:rFonts w:ascii="Times New Roman" w:eastAsia="Calibri" w:hAnsi="Times New Roman" w:cs="Times New Roman"/>
          <w:sz w:val="28"/>
          <w:szCs w:val="32"/>
        </w:rPr>
        <w:t xml:space="preserve"> - 2015 в г. </w:t>
      </w:r>
      <w:r w:rsidR="00B17ECD" w:rsidRPr="00775B3A">
        <w:rPr>
          <w:rFonts w:ascii="Times New Roman" w:eastAsia="Calibri" w:hAnsi="Times New Roman" w:cs="Times New Roman"/>
          <w:sz w:val="28"/>
          <w:szCs w:val="32"/>
        </w:rPr>
        <w:t>Казань</w:t>
      </w:r>
      <w:r w:rsidR="006A0E3D" w:rsidRPr="00775B3A">
        <w:rPr>
          <w:rFonts w:ascii="Times New Roman" w:eastAsia="Calibri" w:hAnsi="Times New Roman" w:cs="Times New Roman"/>
          <w:sz w:val="28"/>
          <w:szCs w:val="32"/>
        </w:rPr>
        <w:t xml:space="preserve"> </w:t>
      </w:r>
    </w:p>
    <w:p w:rsidR="002164AF" w:rsidRPr="00775B3A" w:rsidRDefault="002164AF" w:rsidP="00775B3A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5B3A">
        <w:rPr>
          <w:rFonts w:ascii="Times New Roman" w:eastAsia="Calibri" w:hAnsi="Times New Roman" w:cs="Times New Roman"/>
          <w:sz w:val="28"/>
          <w:szCs w:val="32"/>
        </w:rPr>
        <w:t>Правила техники безопасности и санитарные нормы</w:t>
      </w:r>
      <w:r w:rsidR="00B17ECD" w:rsidRPr="00775B3A">
        <w:rPr>
          <w:rFonts w:ascii="Times New Roman" w:eastAsia="Calibri" w:hAnsi="Times New Roman" w:cs="Times New Roman"/>
          <w:sz w:val="28"/>
          <w:szCs w:val="32"/>
        </w:rPr>
        <w:t>.</w:t>
      </w:r>
    </w:p>
    <w:p w:rsidR="002164AF" w:rsidRPr="00B17ECD" w:rsidRDefault="002164AF" w:rsidP="002164AF">
      <w:pPr>
        <w:pStyle w:val="a5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64AF" w:rsidRPr="002164AF" w:rsidRDefault="002164AF" w:rsidP="002164A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164AF">
        <w:rPr>
          <w:rFonts w:ascii="Times New Roman" w:hAnsi="Times New Roman" w:cs="Times New Roman"/>
          <w:b/>
          <w:sz w:val="28"/>
          <w:szCs w:val="28"/>
        </w:rPr>
        <w:t>КВАЛИФИКАЦИЯ И ОБЪЕМ РАБОТЫ</w:t>
      </w:r>
    </w:p>
    <w:p w:rsidR="002164AF" w:rsidRDefault="002164AF" w:rsidP="0021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 состоит только из практических заданий.</w:t>
      </w:r>
    </w:p>
    <w:p w:rsidR="002164AF" w:rsidRDefault="002164AF" w:rsidP="002164AF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квалификации</w:t>
      </w:r>
    </w:p>
    <w:p w:rsidR="002164AF" w:rsidRDefault="002164AF" w:rsidP="005B1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иметь навыки и основополагающие знания, необходимые для обеспечения</w:t>
      </w:r>
      <w:r w:rsidR="005B12AE">
        <w:rPr>
          <w:rFonts w:ascii="Times New Roman" w:hAnsi="Times New Roman" w:cs="Times New Roman"/>
          <w:sz w:val="28"/>
          <w:szCs w:val="28"/>
        </w:rPr>
        <w:t xml:space="preserve"> качества продукции и напитков для целого ряда различных видов услуг.</w:t>
      </w:r>
    </w:p>
    <w:p w:rsidR="005B12AE" w:rsidRPr="00E96403" w:rsidRDefault="005B12AE" w:rsidP="00E964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6403">
        <w:rPr>
          <w:rFonts w:ascii="Times New Roman" w:hAnsi="Times New Roman" w:cs="Times New Roman"/>
          <w:sz w:val="28"/>
          <w:szCs w:val="28"/>
          <w:u w:val="single"/>
        </w:rPr>
        <w:t>Подготовка к обслуживанию:</w:t>
      </w:r>
    </w:p>
    <w:p w:rsidR="005B12AE" w:rsidRDefault="005B12AE" w:rsidP="005B12A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B12AE">
        <w:rPr>
          <w:rFonts w:ascii="Times New Roman" w:hAnsi="Times New Roman" w:cs="Times New Roman"/>
          <w:sz w:val="28"/>
          <w:szCs w:val="28"/>
        </w:rPr>
        <w:t xml:space="preserve">нание и понимание подготовительного момента к обслуживанию; </w:t>
      </w:r>
    </w:p>
    <w:p w:rsidR="005B12AE" w:rsidRDefault="005B12AE" w:rsidP="005B12A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различных типов сервисных предприятий питания;</w:t>
      </w:r>
    </w:p>
    <w:p w:rsidR="005B12AE" w:rsidRDefault="005B12AE" w:rsidP="005B12A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ряда стандартных материалов для ресторана, оборудования, включая столовые приборы, посуду и изделия из стекла, мебель и белье.</w:t>
      </w:r>
    </w:p>
    <w:p w:rsidR="005B12AE" w:rsidRDefault="005B12AE" w:rsidP="005B12A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уметь:</w:t>
      </w:r>
    </w:p>
    <w:p w:rsidR="005B12AE" w:rsidRDefault="005B12AE" w:rsidP="005B12AE">
      <w:pPr>
        <w:pStyle w:val="a5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себя гостям на профессиональном уровне;</w:t>
      </w:r>
    </w:p>
    <w:p w:rsidR="005B12AE" w:rsidRDefault="005B12AE" w:rsidP="005B12AE">
      <w:pPr>
        <w:pStyle w:val="a5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сервировку стола, столовые приборы, сложить салфетки в соответствии со стилем мероприятия;</w:t>
      </w:r>
    </w:p>
    <w:p w:rsidR="005B12AE" w:rsidRDefault="005B12AE" w:rsidP="005B12AE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задачи, наметить план работы и продемонстрировать его в соответствии с гигиеническими нормами и правилами техники безопасности;</w:t>
      </w:r>
    </w:p>
    <w:p w:rsidR="005B12AE" w:rsidRDefault="005B12AE" w:rsidP="005B12AE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и усадить гостей;</w:t>
      </w:r>
    </w:p>
    <w:p w:rsidR="005B12AE" w:rsidRDefault="005B12AE" w:rsidP="005B12AE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заказы от гостей;</w:t>
      </w:r>
    </w:p>
    <w:p w:rsidR="005B12AE" w:rsidRDefault="005B12AE" w:rsidP="005B12AE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совет или поделиться информацией о блюде или напитке из меню;</w:t>
      </w:r>
    </w:p>
    <w:p w:rsidR="005B12AE" w:rsidRDefault="005B12AE" w:rsidP="005B12AE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кухонным персоналом;</w:t>
      </w:r>
    </w:p>
    <w:p w:rsidR="005B12AE" w:rsidRDefault="005B12AE" w:rsidP="005B12AE">
      <w:pPr>
        <w:pStyle w:val="a5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гостей</w:t>
      </w:r>
      <w:r w:rsidR="003B119F">
        <w:rPr>
          <w:rFonts w:ascii="Times New Roman" w:hAnsi="Times New Roman" w:cs="Times New Roman"/>
          <w:sz w:val="28"/>
          <w:szCs w:val="28"/>
        </w:rPr>
        <w:t xml:space="preserve"> (спонсоры и приглашенные гости)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19F" w:rsidRDefault="003B119F" w:rsidP="00F40C8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12AE" w:rsidRPr="00E96403" w:rsidRDefault="005B12AE" w:rsidP="00F40C8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403">
        <w:rPr>
          <w:rFonts w:ascii="Times New Roman" w:hAnsi="Times New Roman" w:cs="Times New Roman"/>
          <w:sz w:val="28"/>
          <w:szCs w:val="28"/>
          <w:u w:val="single"/>
        </w:rPr>
        <w:t>Сервис подачи продукции и напитков</w:t>
      </w:r>
      <w:r w:rsidR="005F7C83" w:rsidRPr="00E9640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7C83" w:rsidRDefault="005F7C83" w:rsidP="00F4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уметь:</w:t>
      </w:r>
    </w:p>
    <w:p w:rsidR="005F7C83" w:rsidRDefault="005F7C83" w:rsidP="005F7C8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и убирать блюда в соответствии со стилем мероприятия;</w:t>
      </w:r>
    </w:p>
    <w:p w:rsidR="005F7C83" w:rsidRDefault="005F7C83" w:rsidP="005F7C8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управлять обслуживающим циклом в соответствии со стилем мероприятия;</w:t>
      </w:r>
    </w:p>
    <w:p w:rsidR="005F7C83" w:rsidRDefault="005F7C83" w:rsidP="005F7C8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и убирать алкогольные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безалкогольные, горячие и холодные напитки;</w:t>
      </w:r>
    </w:p>
    <w:p w:rsidR="005F7C83" w:rsidRDefault="005F7C83" w:rsidP="005F7C8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подачу,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нарезать блюда и фрукты;</w:t>
      </w:r>
    </w:p>
    <w:p w:rsidR="005F7C83" w:rsidRDefault="005F7C83" w:rsidP="005F7C8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обращение с особенными блюдами и напитками с соблюдением мер безопасности и гигиенических норм;</w:t>
      </w:r>
    </w:p>
    <w:p w:rsidR="005F7C83" w:rsidRDefault="005F7C83" w:rsidP="005F7C8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завершить процесс обслуживания.</w:t>
      </w:r>
    </w:p>
    <w:p w:rsidR="00F40C88" w:rsidRDefault="00F40C88" w:rsidP="00E9640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6403" w:rsidRPr="00E96403" w:rsidRDefault="00E96403" w:rsidP="00F40C8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403">
        <w:rPr>
          <w:rFonts w:ascii="Times New Roman" w:hAnsi="Times New Roman" w:cs="Times New Roman"/>
          <w:sz w:val="28"/>
          <w:szCs w:val="28"/>
          <w:u w:val="single"/>
        </w:rPr>
        <w:t>Обслуживание клиентов:</w:t>
      </w:r>
    </w:p>
    <w:p w:rsidR="00E96403" w:rsidRPr="00E96403" w:rsidRDefault="00E96403" w:rsidP="00F4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>Участники конкурса должны:</w:t>
      </w:r>
    </w:p>
    <w:p w:rsidR="00E96403" w:rsidRPr="00E96403" w:rsidRDefault="00E96403" w:rsidP="00E9640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>Заботиться о своем внешнем виде;</w:t>
      </w:r>
    </w:p>
    <w:p w:rsidR="00E96403" w:rsidRPr="00E96403" w:rsidRDefault="00E96403" w:rsidP="00E9640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>Быть вежливыми и дружелюбными;</w:t>
      </w:r>
    </w:p>
    <w:p w:rsidR="00E96403" w:rsidRPr="00E96403" w:rsidRDefault="00E96403" w:rsidP="00E9640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>Рекомендовать гостям блюда;</w:t>
      </w:r>
    </w:p>
    <w:p w:rsidR="00E96403" w:rsidRPr="00E96403" w:rsidRDefault="00E96403" w:rsidP="00E9640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>Подавать сервированные блюда;</w:t>
      </w:r>
    </w:p>
    <w:p w:rsidR="00E96403" w:rsidRPr="00E96403" w:rsidRDefault="00E96403" w:rsidP="00E9640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сервировать на стол блюда </w:t>
      </w:r>
      <w:r>
        <w:rPr>
          <w:rFonts w:ascii="Times New Roman" w:eastAsia="Times New Roman" w:hAnsi="Times New Roman" w:cs="Times New Roman"/>
          <w:sz w:val="28"/>
          <w:szCs w:val="28"/>
        </w:rPr>
        <w:t>с подсобного стола</w:t>
      </w:r>
      <w:r w:rsidRPr="00E96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403" w:rsidRPr="00E96403" w:rsidRDefault="00E96403" w:rsidP="00E9640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способу</w:t>
      </w:r>
      <w:r w:rsidRPr="00E96403">
        <w:rPr>
          <w:rFonts w:ascii="Times New Roman" w:eastAsia="Times New Roman" w:hAnsi="Times New Roman" w:cs="Times New Roman"/>
          <w:sz w:val="28"/>
          <w:szCs w:val="28"/>
        </w:rPr>
        <w:t xml:space="preserve"> подачи блюд, делать выводы о том, как следует украсить блюдо;</w:t>
      </w:r>
    </w:p>
    <w:p w:rsidR="00E96403" w:rsidRPr="00E96403" w:rsidRDefault="00E96403" w:rsidP="00E9640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>Общаться с коллегами;</w:t>
      </w:r>
    </w:p>
    <w:p w:rsidR="00E96403" w:rsidRPr="00E96403" w:rsidRDefault="00E96403" w:rsidP="00E9640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>Координировать процессы на кухне и процессы подачи блюд;</w:t>
      </w:r>
    </w:p>
    <w:p w:rsidR="00E96403" w:rsidRPr="00E96403" w:rsidRDefault="00E96403" w:rsidP="00E9640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>В своих действиях ориентироваться на обслуживание клиента.</w:t>
      </w:r>
    </w:p>
    <w:p w:rsidR="00F40C88" w:rsidRDefault="00F40C88" w:rsidP="00E9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6403" w:rsidRDefault="00141840" w:rsidP="00E9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Планирование и сервировка стола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 обеду</w:t>
      </w:r>
    </w:p>
    <w:p w:rsidR="00141840" w:rsidRPr="00E96403" w:rsidRDefault="00141840" w:rsidP="0014184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>Участники конкурса должны уметь:</w:t>
      </w:r>
    </w:p>
    <w:p w:rsidR="00141840" w:rsidRPr="00E96403" w:rsidRDefault="00141840" w:rsidP="0014184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выполнить сервировку к обеду</w:t>
      </w:r>
      <w:r w:rsidRPr="00E96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1840" w:rsidRPr="00E96403" w:rsidRDefault="00141840" w:rsidP="0014184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и организо</w:t>
      </w:r>
      <w:r w:rsidRPr="00E96403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процесс обслуживания в соответствии с заказом</w:t>
      </w:r>
      <w:r w:rsidRPr="00E96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1840" w:rsidRPr="00E96403" w:rsidRDefault="00141840" w:rsidP="0014184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>Действовать в соответствии с санитарными требованиями к хранению пищевой продукции.</w:t>
      </w:r>
    </w:p>
    <w:p w:rsidR="00141840" w:rsidRPr="00E96403" w:rsidRDefault="00141840" w:rsidP="00E9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403" w:rsidRPr="00141840" w:rsidRDefault="00E96403" w:rsidP="0014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1840">
        <w:rPr>
          <w:rFonts w:ascii="Times New Roman" w:eastAsia="Times New Roman" w:hAnsi="Times New Roman" w:cs="Times New Roman"/>
          <w:sz w:val="28"/>
          <w:szCs w:val="28"/>
          <w:u w:val="single"/>
        </w:rPr>
        <w:t>Планирование и сервировка стола при обслуживании по типу «фуршет»</w:t>
      </w:r>
    </w:p>
    <w:p w:rsidR="00E96403" w:rsidRPr="00E96403" w:rsidRDefault="00E96403" w:rsidP="0014184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>Участники конкурса должны уметь:</w:t>
      </w:r>
    </w:p>
    <w:p w:rsidR="00E96403" w:rsidRPr="00E96403" w:rsidRDefault="00E96403" w:rsidP="00E9640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сервировать фуршеты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меню</w:t>
      </w:r>
      <w:r w:rsidRPr="00E96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403" w:rsidRPr="00E96403" w:rsidRDefault="00E96403" w:rsidP="00E9640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и организо</w:t>
      </w:r>
      <w:r w:rsidRPr="00E96403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процесс обслуживания</w:t>
      </w:r>
      <w:r w:rsidRPr="00E96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403" w:rsidRPr="00E96403" w:rsidRDefault="00E96403" w:rsidP="00E9640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403">
        <w:rPr>
          <w:rFonts w:ascii="Times New Roman" w:eastAsia="Times New Roman" w:hAnsi="Times New Roman" w:cs="Times New Roman"/>
          <w:sz w:val="28"/>
          <w:szCs w:val="28"/>
        </w:rPr>
        <w:t>Действовать в соответствии с санитарными требованиями к хранению пищевой продукции.</w:t>
      </w:r>
    </w:p>
    <w:p w:rsidR="00210FFB" w:rsidRDefault="00210FFB" w:rsidP="00E96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96403" w:rsidRPr="00E96403" w:rsidRDefault="00E96403" w:rsidP="00E96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96403">
        <w:rPr>
          <w:rFonts w:ascii="Times New Roman" w:eastAsia="Times New Roman" w:hAnsi="Times New Roman" w:cs="Times New Roman"/>
          <w:b/>
          <w:sz w:val="28"/>
          <w:szCs w:val="20"/>
        </w:rPr>
        <w:t>Социальные навыки и навыки межличностного общения</w:t>
      </w:r>
    </w:p>
    <w:p w:rsidR="00E96403" w:rsidRPr="00E96403" w:rsidRDefault="00E96403" w:rsidP="00E9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96403" w:rsidRPr="00E96403" w:rsidRDefault="00E96403" w:rsidP="00E9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E96403">
        <w:rPr>
          <w:rFonts w:ascii="Times New Roman" w:eastAsia="Times New Roman" w:hAnsi="Times New Roman" w:cs="Times New Roman"/>
          <w:sz w:val="28"/>
          <w:szCs w:val="20"/>
          <w:u w:val="single"/>
        </w:rPr>
        <w:t>Устойчивость к стрессам</w:t>
      </w:r>
    </w:p>
    <w:p w:rsidR="00E96403" w:rsidRPr="00E96403" w:rsidRDefault="00E96403" w:rsidP="00E9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96403">
        <w:rPr>
          <w:rFonts w:ascii="Times New Roman" w:eastAsia="Times New Roman" w:hAnsi="Times New Roman" w:cs="Times New Roman"/>
          <w:sz w:val="28"/>
          <w:szCs w:val="20"/>
        </w:rPr>
        <w:t>Участники конкурса должны уметь:</w:t>
      </w:r>
    </w:p>
    <w:p w:rsidR="00E96403" w:rsidRPr="00E96403" w:rsidRDefault="00E96403" w:rsidP="00E964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96403">
        <w:rPr>
          <w:rFonts w:ascii="Times New Roman" w:eastAsia="Times New Roman" w:hAnsi="Times New Roman" w:cs="Times New Roman"/>
          <w:sz w:val="28"/>
          <w:szCs w:val="20"/>
        </w:rPr>
        <w:t>Выносить суждения о личной работоспособности, избегать нежелательного стресса;</w:t>
      </w:r>
    </w:p>
    <w:p w:rsidR="00E96403" w:rsidRPr="00E96403" w:rsidRDefault="00E96403" w:rsidP="00E964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96403">
        <w:rPr>
          <w:rFonts w:ascii="Times New Roman" w:eastAsia="Times New Roman" w:hAnsi="Times New Roman" w:cs="Times New Roman"/>
          <w:sz w:val="28"/>
          <w:szCs w:val="20"/>
        </w:rPr>
        <w:t>Проявлять спокойствие в стрессовых ситуациях, достигать хороших результатов;</w:t>
      </w:r>
    </w:p>
    <w:p w:rsidR="00E96403" w:rsidRPr="00E96403" w:rsidRDefault="00E96403" w:rsidP="00E964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96403">
        <w:rPr>
          <w:rFonts w:ascii="Times New Roman" w:eastAsia="Times New Roman" w:hAnsi="Times New Roman" w:cs="Times New Roman"/>
          <w:sz w:val="28"/>
          <w:szCs w:val="20"/>
        </w:rPr>
        <w:lastRenderedPageBreak/>
        <w:t>Продолжать следовать намеченным курсом, несмотря на постоянно меняющуюся и нестабильную обстановку;</w:t>
      </w:r>
    </w:p>
    <w:p w:rsidR="00E96403" w:rsidRPr="00E96403" w:rsidRDefault="00E96403" w:rsidP="00E964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96403">
        <w:rPr>
          <w:rFonts w:ascii="Times New Roman" w:eastAsia="Times New Roman" w:hAnsi="Times New Roman" w:cs="Times New Roman"/>
          <w:sz w:val="28"/>
          <w:szCs w:val="20"/>
        </w:rPr>
        <w:t>Определять приоритет каких-либо вопросов (</w:t>
      </w:r>
      <w:proofErr w:type="gramStart"/>
      <w:r w:rsidRPr="00E96403">
        <w:rPr>
          <w:rFonts w:ascii="Times New Roman" w:eastAsia="Times New Roman" w:hAnsi="Times New Roman" w:cs="Times New Roman"/>
          <w:sz w:val="28"/>
          <w:szCs w:val="20"/>
        </w:rPr>
        <w:t>важные</w:t>
      </w:r>
      <w:proofErr w:type="gramEnd"/>
      <w:r w:rsidRPr="00E96403">
        <w:rPr>
          <w:rFonts w:ascii="Times New Roman" w:eastAsia="Times New Roman" w:hAnsi="Times New Roman" w:cs="Times New Roman"/>
          <w:sz w:val="28"/>
          <w:szCs w:val="20"/>
        </w:rPr>
        <w:t xml:space="preserve"> / не столь важные).</w:t>
      </w:r>
    </w:p>
    <w:p w:rsidR="00E96403" w:rsidRPr="00E96403" w:rsidRDefault="00E96403" w:rsidP="00E9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E96403">
        <w:rPr>
          <w:rFonts w:ascii="Times New Roman" w:eastAsia="Times New Roman" w:hAnsi="Times New Roman" w:cs="Times New Roman"/>
          <w:sz w:val="28"/>
          <w:szCs w:val="20"/>
          <w:u w:val="single"/>
        </w:rPr>
        <w:t>Умение управлять собой</w:t>
      </w:r>
    </w:p>
    <w:p w:rsidR="00E96403" w:rsidRPr="00E96403" w:rsidRDefault="00E96403" w:rsidP="00E9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96403">
        <w:rPr>
          <w:rFonts w:ascii="Times New Roman" w:eastAsia="Times New Roman" w:hAnsi="Times New Roman" w:cs="Times New Roman"/>
          <w:sz w:val="28"/>
          <w:szCs w:val="20"/>
        </w:rPr>
        <w:t>Участники конкурса должны уметь:</w:t>
      </w:r>
    </w:p>
    <w:p w:rsidR="00E96403" w:rsidRPr="00E96403" w:rsidRDefault="00E96403" w:rsidP="00E964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96403">
        <w:rPr>
          <w:rFonts w:ascii="Times New Roman" w:eastAsia="Times New Roman" w:hAnsi="Times New Roman" w:cs="Times New Roman"/>
          <w:sz w:val="28"/>
          <w:szCs w:val="20"/>
        </w:rPr>
        <w:t>Определять ближайшие задачи;</w:t>
      </w:r>
    </w:p>
    <w:p w:rsidR="00E96403" w:rsidRPr="00E96403" w:rsidRDefault="00E96403" w:rsidP="00E964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96403">
        <w:rPr>
          <w:rFonts w:ascii="Times New Roman" w:eastAsia="Times New Roman" w:hAnsi="Times New Roman" w:cs="Times New Roman"/>
          <w:sz w:val="28"/>
          <w:szCs w:val="20"/>
        </w:rPr>
        <w:t>Расставлять приоритеты и действовать соответственно им;</w:t>
      </w:r>
    </w:p>
    <w:p w:rsidR="00E96403" w:rsidRPr="00E96403" w:rsidRDefault="00E96403" w:rsidP="00E964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96403">
        <w:rPr>
          <w:rFonts w:ascii="Times New Roman" w:eastAsia="Times New Roman" w:hAnsi="Times New Roman" w:cs="Times New Roman"/>
          <w:sz w:val="28"/>
          <w:szCs w:val="20"/>
        </w:rPr>
        <w:t>Самостоятельно ставить себе задачи и выполнять их;</w:t>
      </w:r>
    </w:p>
    <w:p w:rsidR="00E96403" w:rsidRPr="00E96403" w:rsidRDefault="00E96403" w:rsidP="00E964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96403">
        <w:rPr>
          <w:rFonts w:ascii="Times New Roman" w:eastAsia="Times New Roman" w:hAnsi="Times New Roman" w:cs="Times New Roman"/>
          <w:sz w:val="28"/>
          <w:szCs w:val="20"/>
        </w:rPr>
        <w:t>Находить решения сложных проблем, брать на себя ответственность.</w:t>
      </w:r>
    </w:p>
    <w:p w:rsidR="00E96403" w:rsidRPr="00E96403" w:rsidRDefault="00E96403" w:rsidP="00E9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E96403">
        <w:rPr>
          <w:rFonts w:ascii="Times New Roman" w:eastAsia="Times New Roman" w:hAnsi="Times New Roman" w:cs="Times New Roman"/>
          <w:sz w:val="28"/>
          <w:szCs w:val="20"/>
          <w:u w:val="single"/>
        </w:rPr>
        <w:t>Гибкость</w:t>
      </w:r>
    </w:p>
    <w:p w:rsidR="00E96403" w:rsidRPr="00E96403" w:rsidRDefault="00E96403" w:rsidP="00E9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96403">
        <w:rPr>
          <w:rFonts w:ascii="Times New Roman" w:eastAsia="Times New Roman" w:hAnsi="Times New Roman" w:cs="Times New Roman"/>
          <w:sz w:val="28"/>
          <w:szCs w:val="20"/>
        </w:rPr>
        <w:t>Участники конкурса должны:</w:t>
      </w:r>
    </w:p>
    <w:p w:rsidR="00E96403" w:rsidRPr="00E96403" w:rsidRDefault="00E96403" w:rsidP="00E964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96403">
        <w:rPr>
          <w:rFonts w:ascii="Times New Roman" w:eastAsia="Times New Roman" w:hAnsi="Times New Roman" w:cs="Times New Roman"/>
          <w:sz w:val="28"/>
          <w:szCs w:val="20"/>
        </w:rPr>
        <w:t>Уметь работать в каждой области кухни;</w:t>
      </w:r>
    </w:p>
    <w:p w:rsidR="00E96403" w:rsidRPr="00E96403" w:rsidRDefault="00E96403" w:rsidP="00E964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96403">
        <w:rPr>
          <w:rFonts w:ascii="Times New Roman" w:eastAsia="Times New Roman" w:hAnsi="Times New Roman" w:cs="Times New Roman"/>
          <w:sz w:val="28"/>
          <w:szCs w:val="20"/>
        </w:rPr>
        <w:t>Проявлять широту взглядов, готовность принять новые идеи;</w:t>
      </w:r>
    </w:p>
    <w:p w:rsidR="00E96403" w:rsidRPr="00E96403" w:rsidRDefault="00E96403" w:rsidP="00E9640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96403">
        <w:rPr>
          <w:rFonts w:ascii="Times New Roman" w:eastAsia="Times New Roman" w:hAnsi="Times New Roman" w:cs="Times New Roman"/>
          <w:sz w:val="28"/>
          <w:szCs w:val="20"/>
        </w:rPr>
        <w:t>Уметь добиваться хороших результатов в изменчивой обстановке.</w:t>
      </w:r>
    </w:p>
    <w:p w:rsidR="00E96403" w:rsidRPr="00E96403" w:rsidRDefault="00E96403" w:rsidP="00E96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C83" w:rsidRPr="00F40C88" w:rsidRDefault="005F7C83" w:rsidP="005F7C83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C88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5F7C83" w:rsidRDefault="005F7C83" w:rsidP="005F7C8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и теория требуется, но практически не проверяется.</w:t>
      </w:r>
    </w:p>
    <w:p w:rsidR="005F7C83" w:rsidRDefault="005F7C83" w:rsidP="005F7C83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правил и </w:t>
      </w:r>
      <w:r w:rsidR="00E96403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не тестируется.</w:t>
      </w:r>
    </w:p>
    <w:p w:rsidR="00F40C88" w:rsidRDefault="00F40C88" w:rsidP="00F40C88">
      <w:pPr>
        <w:pStyle w:val="a5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:rsidR="00210FFB" w:rsidRPr="00F40C88" w:rsidRDefault="00210FFB" w:rsidP="00210FFB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C8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C26CCA" w:rsidRPr="00C26CCA" w:rsidRDefault="00C26CCA" w:rsidP="00C26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конкурса необходимо самостоятельно выполнить следующие задания:</w:t>
      </w:r>
    </w:p>
    <w:p w:rsidR="00210FFB" w:rsidRPr="00C26CCA" w:rsidRDefault="00210FFB" w:rsidP="00210FFB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26CCA">
        <w:rPr>
          <w:rFonts w:ascii="Times New Roman" w:hAnsi="Times New Roman" w:cs="Times New Roman"/>
          <w:sz w:val="28"/>
          <w:szCs w:val="28"/>
          <w:u w:val="single"/>
        </w:rPr>
        <w:t>Подготовка к обслуживанию:</w:t>
      </w:r>
    </w:p>
    <w:p w:rsidR="00210FFB" w:rsidRPr="00210FFB" w:rsidRDefault="00210FFB" w:rsidP="00210FF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</w:t>
      </w:r>
      <w:r w:rsidRPr="00210FFB">
        <w:rPr>
          <w:rFonts w:ascii="Times New Roman" w:hAnsi="Times New Roman" w:cs="Times New Roman"/>
          <w:sz w:val="28"/>
          <w:szCs w:val="28"/>
        </w:rPr>
        <w:t xml:space="preserve"> стола</w:t>
      </w:r>
    </w:p>
    <w:p w:rsidR="00210FFB" w:rsidRPr="00210FFB" w:rsidRDefault="00210FFB" w:rsidP="00210FF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складывание салфеток</w:t>
      </w:r>
    </w:p>
    <w:p w:rsidR="00210FFB" w:rsidRPr="00210FFB" w:rsidRDefault="00210FFB" w:rsidP="00210FF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полировка и приготовление</w:t>
      </w:r>
      <w:r w:rsidRPr="0021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посуды и приборов</w:t>
      </w:r>
    </w:p>
    <w:p w:rsidR="00210FFB" w:rsidRPr="00210FFB" w:rsidRDefault="00210FFB" w:rsidP="00210FFB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0FFB">
        <w:rPr>
          <w:rFonts w:ascii="Times New Roman" w:hAnsi="Times New Roman" w:cs="Times New Roman"/>
          <w:sz w:val="28"/>
          <w:szCs w:val="28"/>
        </w:rPr>
        <w:t>расположить столы по позициям в зависимости от форм</w:t>
      </w:r>
      <w:r>
        <w:rPr>
          <w:rFonts w:ascii="Times New Roman" w:hAnsi="Times New Roman" w:cs="Times New Roman"/>
          <w:sz w:val="28"/>
          <w:szCs w:val="28"/>
        </w:rPr>
        <w:t>ы обслуживания</w:t>
      </w:r>
    </w:p>
    <w:p w:rsidR="00210FFB" w:rsidRPr="00C26CCA" w:rsidRDefault="00210FFB" w:rsidP="00210FFB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26CCA">
        <w:rPr>
          <w:rFonts w:ascii="Times New Roman" w:hAnsi="Times New Roman" w:cs="Times New Roman"/>
          <w:sz w:val="28"/>
          <w:szCs w:val="28"/>
          <w:u w:val="single"/>
        </w:rPr>
        <w:t>Подача блюд</w:t>
      </w:r>
      <w:r w:rsidR="00C26C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26CC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C26CCA">
        <w:rPr>
          <w:rFonts w:ascii="Times New Roman" w:hAnsi="Times New Roman" w:cs="Times New Roman"/>
          <w:sz w:val="28"/>
          <w:szCs w:val="28"/>
          <w:u w:val="single"/>
        </w:rPr>
        <w:t xml:space="preserve"> разными</w:t>
      </w:r>
      <w:r w:rsidRPr="00C26CCA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26CCA">
        <w:rPr>
          <w:rFonts w:ascii="Times New Roman" w:hAnsi="Times New Roman" w:cs="Times New Roman"/>
          <w:sz w:val="28"/>
          <w:szCs w:val="28"/>
          <w:u w:val="single"/>
        </w:rPr>
        <w:t>пособами</w:t>
      </w:r>
      <w:r w:rsidRPr="00C26CC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10FFB" w:rsidRPr="00210FFB" w:rsidRDefault="00210FFB" w:rsidP="00210FF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10FFB">
        <w:rPr>
          <w:rFonts w:ascii="Times New Roman" w:hAnsi="Times New Roman" w:cs="Times New Roman"/>
          <w:sz w:val="28"/>
          <w:szCs w:val="28"/>
        </w:rPr>
        <w:t xml:space="preserve">Обслуживание на тарелках </w:t>
      </w:r>
      <w:r w:rsidR="00C26CCA">
        <w:rPr>
          <w:rFonts w:ascii="Times New Roman" w:hAnsi="Times New Roman" w:cs="Times New Roman"/>
          <w:sz w:val="28"/>
          <w:szCs w:val="28"/>
        </w:rPr>
        <w:t>из</w:t>
      </w:r>
      <w:r w:rsidRPr="00210FFB">
        <w:rPr>
          <w:rFonts w:ascii="Times New Roman" w:hAnsi="Times New Roman" w:cs="Times New Roman"/>
          <w:sz w:val="28"/>
          <w:szCs w:val="28"/>
        </w:rPr>
        <w:t xml:space="preserve"> кухни</w:t>
      </w:r>
      <w:r w:rsidR="00C26C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26CCA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="00C26CCA">
        <w:rPr>
          <w:rFonts w:ascii="Times New Roman" w:hAnsi="Times New Roman" w:cs="Times New Roman"/>
          <w:sz w:val="28"/>
          <w:szCs w:val="28"/>
        </w:rPr>
        <w:t>)</w:t>
      </w:r>
    </w:p>
    <w:p w:rsidR="00210FFB" w:rsidRDefault="00210FFB" w:rsidP="00210FF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10FFB">
        <w:rPr>
          <w:rFonts w:ascii="Times New Roman" w:hAnsi="Times New Roman" w:cs="Times New Roman"/>
          <w:sz w:val="28"/>
          <w:szCs w:val="28"/>
        </w:rPr>
        <w:t xml:space="preserve">Подача приборов </w:t>
      </w:r>
      <w:r w:rsidR="00C26C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26CCA">
        <w:rPr>
          <w:rFonts w:ascii="Times New Roman" w:hAnsi="Times New Roman" w:cs="Times New Roman"/>
          <w:sz w:val="28"/>
          <w:szCs w:val="28"/>
        </w:rPr>
        <w:t>досервировка</w:t>
      </w:r>
      <w:proofErr w:type="spellEnd"/>
      <w:r w:rsidR="00C26CCA">
        <w:rPr>
          <w:rFonts w:ascii="Times New Roman" w:hAnsi="Times New Roman" w:cs="Times New Roman"/>
          <w:sz w:val="28"/>
          <w:szCs w:val="28"/>
        </w:rPr>
        <w:t>)</w:t>
      </w:r>
    </w:p>
    <w:p w:rsidR="00C26CCA" w:rsidRPr="00210FFB" w:rsidRDefault="00C26CCA" w:rsidP="00210FF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Обслуживание в обнос (</w:t>
      </w:r>
      <w:r w:rsidR="00B17ECD">
        <w:rPr>
          <w:rFonts w:ascii="Times New Roman" w:hAnsi="Times New Roman" w:cs="Times New Roman"/>
          <w:sz w:val="28"/>
          <w:szCs w:val="28"/>
          <w:lang w:val="en-US"/>
        </w:rPr>
        <w:t>Silver</w:t>
      </w:r>
      <w:r w:rsidR="00B17ECD" w:rsidRPr="00B17ECD">
        <w:rPr>
          <w:rFonts w:ascii="Times New Roman" w:hAnsi="Times New Roman" w:cs="Times New Roman"/>
          <w:sz w:val="28"/>
          <w:szCs w:val="28"/>
        </w:rPr>
        <w:t xml:space="preserve"> </w:t>
      </w:r>
      <w:r w:rsidR="00B17ECD">
        <w:rPr>
          <w:rFonts w:ascii="Times New Roman" w:hAnsi="Times New Roman" w:cs="Times New Roman"/>
          <w:sz w:val="28"/>
          <w:szCs w:val="28"/>
          <w:lang w:val="en-US"/>
        </w:rPr>
        <w:t>service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7ECD" w:rsidRPr="00B17ECD" w:rsidRDefault="00210FFB" w:rsidP="0029329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17ECD">
        <w:rPr>
          <w:rFonts w:ascii="Times New Roman" w:hAnsi="Times New Roman" w:cs="Times New Roman"/>
          <w:sz w:val="28"/>
          <w:szCs w:val="28"/>
        </w:rPr>
        <w:t>Обслуживание с тележки</w:t>
      </w:r>
      <w:r w:rsidR="00C26CCA" w:rsidRPr="00B17E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17ECD" w:rsidRPr="00B17ECD">
        <w:rPr>
          <w:rFonts w:ascii="Times New Roman" w:hAnsi="Times New Roman" w:cs="Times New Roman"/>
          <w:sz w:val="28"/>
          <w:szCs w:val="28"/>
          <w:lang w:val="en-US"/>
        </w:rPr>
        <w:t>Queridon</w:t>
      </w:r>
      <w:proofErr w:type="spellEnd"/>
      <w:r w:rsidR="00B17ECD" w:rsidRPr="00B17ECD">
        <w:rPr>
          <w:rFonts w:ascii="Times New Roman" w:hAnsi="Times New Roman" w:cs="Times New Roman"/>
          <w:sz w:val="28"/>
          <w:szCs w:val="28"/>
        </w:rPr>
        <w:t xml:space="preserve"> </w:t>
      </w:r>
      <w:r w:rsidR="00B17ECD" w:rsidRPr="00B17ECD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C26CCA" w:rsidRPr="00B17ECD">
        <w:rPr>
          <w:rFonts w:ascii="Times New Roman" w:hAnsi="Times New Roman" w:cs="Times New Roman"/>
          <w:sz w:val="28"/>
          <w:szCs w:val="28"/>
        </w:rPr>
        <w:t>)</w:t>
      </w:r>
    </w:p>
    <w:p w:rsidR="00210FFB" w:rsidRPr="00B17ECD" w:rsidRDefault="00210FFB" w:rsidP="0029329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17ECD">
        <w:rPr>
          <w:rFonts w:ascii="Times New Roman" w:hAnsi="Times New Roman" w:cs="Times New Roman"/>
          <w:sz w:val="28"/>
          <w:szCs w:val="28"/>
          <w:u w:val="single"/>
        </w:rPr>
        <w:t>Подача напитков</w:t>
      </w:r>
    </w:p>
    <w:p w:rsidR="00210FFB" w:rsidRPr="00210FFB" w:rsidRDefault="00210FFB" w:rsidP="00B17EC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0FFB">
        <w:rPr>
          <w:rFonts w:ascii="Times New Roman" w:hAnsi="Times New Roman" w:cs="Times New Roman"/>
          <w:sz w:val="28"/>
          <w:szCs w:val="28"/>
        </w:rPr>
        <w:t>Из бара, т.е. коктейли</w:t>
      </w:r>
    </w:p>
    <w:p w:rsidR="00210FFB" w:rsidRPr="00210FFB" w:rsidRDefault="00210FFB" w:rsidP="00210FF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10FFB">
        <w:rPr>
          <w:rFonts w:ascii="Times New Roman" w:hAnsi="Times New Roman" w:cs="Times New Roman"/>
          <w:sz w:val="28"/>
          <w:szCs w:val="28"/>
        </w:rPr>
        <w:t>С подноса, т</w:t>
      </w:r>
      <w:r w:rsidR="00B17ECD" w:rsidRPr="00B17ECD">
        <w:rPr>
          <w:rFonts w:ascii="Times New Roman" w:hAnsi="Times New Roman" w:cs="Times New Roman"/>
          <w:sz w:val="28"/>
          <w:szCs w:val="28"/>
        </w:rPr>
        <w:t>.</w:t>
      </w:r>
      <w:r w:rsidRPr="00210FFB">
        <w:rPr>
          <w:rFonts w:ascii="Times New Roman" w:hAnsi="Times New Roman" w:cs="Times New Roman"/>
          <w:sz w:val="28"/>
          <w:szCs w:val="28"/>
        </w:rPr>
        <w:t>е.</w:t>
      </w:r>
      <w:r w:rsidR="00B17ECD" w:rsidRPr="00B17ECD">
        <w:rPr>
          <w:rFonts w:ascii="Times New Roman" w:hAnsi="Times New Roman" w:cs="Times New Roman"/>
          <w:sz w:val="28"/>
          <w:szCs w:val="28"/>
        </w:rPr>
        <w:t xml:space="preserve"> </w:t>
      </w:r>
      <w:r w:rsidRPr="00210FFB">
        <w:rPr>
          <w:rFonts w:ascii="Times New Roman" w:hAnsi="Times New Roman" w:cs="Times New Roman"/>
          <w:sz w:val="28"/>
          <w:szCs w:val="28"/>
        </w:rPr>
        <w:t>предварительно налитые напитки</w:t>
      </w:r>
    </w:p>
    <w:p w:rsidR="00210FFB" w:rsidRPr="00210FFB" w:rsidRDefault="00210FFB" w:rsidP="00210FF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10FFB">
        <w:rPr>
          <w:rFonts w:ascii="Times New Roman" w:hAnsi="Times New Roman" w:cs="Times New Roman"/>
          <w:sz w:val="28"/>
          <w:szCs w:val="28"/>
        </w:rPr>
        <w:t>За столом, т.е. вино на столе</w:t>
      </w:r>
    </w:p>
    <w:p w:rsidR="00210FFB" w:rsidRPr="00210FFB" w:rsidRDefault="00210FFB" w:rsidP="00210FF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10FFB">
        <w:rPr>
          <w:rFonts w:ascii="Times New Roman" w:hAnsi="Times New Roman" w:cs="Times New Roman"/>
          <w:sz w:val="28"/>
          <w:szCs w:val="28"/>
        </w:rPr>
        <w:t>Заказное обслуживание напитков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FFB" w:rsidRDefault="00210FFB" w:rsidP="00210FFB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10FFB">
        <w:rPr>
          <w:rFonts w:ascii="Times New Roman" w:hAnsi="Times New Roman" w:cs="Times New Roman"/>
          <w:sz w:val="28"/>
          <w:szCs w:val="28"/>
          <w:u w:val="single"/>
        </w:rPr>
        <w:t>Подача кофе и чая</w:t>
      </w:r>
    </w:p>
    <w:p w:rsidR="00DA3AC9" w:rsidRPr="00210FFB" w:rsidRDefault="00DA3AC9" w:rsidP="00210FFB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210FFB" w:rsidRPr="00210FFB" w:rsidRDefault="00210FFB" w:rsidP="00DA3A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0FFB">
        <w:rPr>
          <w:rFonts w:ascii="Times New Roman" w:hAnsi="Times New Roman" w:cs="Times New Roman"/>
          <w:sz w:val="28"/>
          <w:szCs w:val="28"/>
        </w:rPr>
        <w:t>Приготовление и подача различных видов кофе</w:t>
      </w:r>
      <w:r>
        <w:rPr>
          <w:rFonts w:ascii="Times New Roman" w:hAnsi="Times New Roman" w:cs="Times New Roman"/>
          <w:sz w:val="28"/>
          <w:szCs w:val="28"/>
        </w:rPr>
        <w:t xml:space="preserve"> и чая</w:t>
      </w:r>
      <w:r w:rsidRPr="00210FFB">
        <w:rPr>
          <w:rFonts w:ascii="Times New Roman" w:hAnsi="Times New Roman" w:cs="Times New Roman"/>
          <w:sz w:val="28"/>
          <w:szCs w:val="28"/>
        </w:rPr>
        <w:t>, включая:</w:t>
      </w:r>
    </w:p>
    <w:p w:rsidR="00210FFB" w:rsidRPr="00210FFB" w:rsidRDefault="00210FFB" w:rsidP="00DA3AC9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 с традиционной подачей</w:t>
      </w:r>
      <w:r w:rsidRPr="00210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FB" w:rsidRDefault="00210FFB" w:rsidP="00210FF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Заваривание листового чая</w:t>
      </w:r>
    </w:p>
    <w:p w:rsidR="00210FFB" w:rsidRPr="00210FFB" w:rsidRDefault="00210FFB" w:rsidP="00210FF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чая традиционными способами</w:t>
      </w:r>
    </w:p>
    <w:p w:rsidR="00210FFB" w:rsidRPr="00210FFB" w:rsidRDefault="00210FFB" w:rsidP="00210FFB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кофе и чая с алкогольными напитками</w:t>
      </w:r>
      <w:r w:rsidRPr="00210FFB">
        <w:rPr>
          <w:rFonts w:ascii="Times New Roman" w:hAnsi="Times New Roman" w:cs="Times New Roman"/>
          <w:sz w:val="28"/>
          <w:szCs w:val="28"/>
        </w:rPr>
        <w:t>.</w:t>
      </w:r>
    </w:p>
    <w:p w:rsidR="00210FFB" w:rsidRPr="00210FFB" w:rsidRDefault="00210FFB" w:rsidP="00210FFB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10FFB">
        <w:rPr>
          <w:rFonts w:ascii="Times New Roman" w:hAnsi="Times New Roman" w:cs="Times New Roman"/>
          <w:sz w:val="28"/>
          <w:szCs w:val="28"/>
          <w:u w:val="single"/>
        </w:rPr>
        <w:t xml:space="preserve">Подготовка посуды </w:t>
      </w:r>
      <w:r>
        <w:rPr>
          <w:rFonts w:ascii="Times New Roman" w:hAnsi="Times New Roman" w:cs="Times New Roman"/>
          <w:sz w:val="28"/>
          <w:szCs w:val="28"/>
          <w:u w:val="single"/>
        </w:rPr>
        <w:t>для обслуживания с тележки</w:t>
      </w:r>
    </w:p>
    <w:p w:rsidR="00DA3AC9" w:rsidRDefault="00DA3AC9" w:rsidP="00F40C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FFB" w:rsidRPr="00210FFB" w:rsidRDefault="00210FFB" w:rsidP="00F40C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0FFB">
        <w:rPr>
          <w:rFonts w:ascii="Times New Roman" w:hAnsi="Times New Roman" w:cs="Times New Roman"/>
          <w:sz w:val="28"/>
          <w:szCs w:val="28"/>
        </w:rPr>
        <w:t>Приготовлени</w:t>
      </w:r>
      <w:r>
        <w:rPr>
          <w:rFonts w:ascii="Times New Roman" w:hAnsi="Times New Roman" w:cs="Times New Roman"/>
          <w:sz w:val="28"/>
          <w:szCs w:val="28"/>
        </w:rPr>
        <w:t>е и подача блюд с</w:t>
      </w:r>
      <w:r w:rsidRPr="00210FFB">
        <w:rPr>
          <w:rFonts w:ascii="Times New Roman" w:hAnsi="Times New Roman" w:cs="Times New Roman"/>
          <w:sz w:val="28"/>
          <w:szCs w:val="28"/>
        </w:rPr>
        <w:t xml:space="preserve"> тележки, включая:</w:t>
      </w:r>
    </w:p>
    <w:p w:rsidR="00210FFB" w:rsidRPr="00210FFB" w:rsidRDefault="00210FFB" w:rsidP="00F40C88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FFB">
        <w:rPr>
          <w:rFonts w:ascii="Times New Roman" w:hAnsi="Times New Roman" w:cs="Times New Roman"/>
          <w:sz w:val="28"/>
          <w:szCs w:val="28"/>
        </w:rPr>
        <w:t>Нарезку</w:t>
      </w:r>
    </w:p>
    <w:p w:rsidR="00210FFB" w:rsidRPr="00210FFB" w:rsidRDefault="00210FFB" w:rsidP="00210FF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10FFB">
        <w:rPr>
          <w:rFonts w:ascii="Times New Roman" w:hAnsi="Times New Roman" w:cs="Times New Roman"/>
          <w:sz w:val="28"/>
          <w:szCs w:val="28"/>
        </w:rPr>
        <w:t>Оформление</w:t>
      </w:r>
    </w:p>
    <w:p w:rsidR="00210FFB" w:rsidRPr="00210FFB" w:rsidRDefault="00210FFB" w:rsidP="00210FFB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10FFB">
        <w:rPr>
          <w:rFonts w:ascii="Times New Roman" w:hAnsi="Times New Roman" w:cs="Times New Roman"/>
          <w:sz w:val="28"/>
          <w:szCs w:val="28"/>
          <w:u w:val="single"/>
        </w:rPr>
        <w:t>Приготовление коктейлей</w:t>
      </w:r>
    </w:p>
    <w:p w:rsidR="00DA3AC9" w:rsidRDefault="00DA3AC9" w:rsidP="00210F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0FFB" w:rsidRPr="00210FFB" w:rsidRDefault="00210FFB" w:rsidP="00DA3A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0FFB">
        <w:rPr>
          <w:rFonts w:ascii="Times New Roman" w:hAnsi="Times New Roman" w:cs="Times New Roman"/>
          <w:sz w:val="28"/>
          <w:szCs w:val="28"/>
        </w:rPr>
        <w:t xml:space="preserve">Подготовка и подача разных </w:t>
      </w:r>
      <w:r w:rsidR="00141840">
        <w:rPr>
          <w:rFonts w:ascii="Times New Roman" w:hAnsi="Times New Roman" w:cs="Times New Roman"/>
          <w:sz w:val="28"/>
          <w:szCs w:val="28"/>
        </w:rPr>
        <w:t xml:space="preserve">классического, фантазийного и безалкогольного </w:t>
      </w:r>
      <w:r w:rsidRPr="00210FFB">
        <w:rPr>
          <w:rFonts w:ascii="Times New Roman" w:hAnsi="Times New Roman" w:cs="Times New Roman"/>
          <w:sz w:val="28"/>
          <w:szCs w:val="28"/>
        </w:rPr>
        <w:t>коктейлей, включая:</w:t>
      </w:r>
    </w:p>
    <w:p w:rsidR="002D4A9D" w:rsidRPr="00210FFB" w:rsidRDefault="002D4A9D" w:rsidP="00DA3AC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непосредственно в бокале (способ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10FFB" w:rsidRPr="00210FFB" w:rsidRDefault="002D4A9D" w:rsidP="00210FF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в смесительном стакане (способ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10FFB" w:rsidRPr="00210FFB" w:rsidRDefault="002D4A9D" w:rsidP="00210FF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в шейкере (способ Шейк)</w:t>
      </w:r>
    </w:p>
    <w:p w:rsidR="00210FFB" w:rsidRPr="00210FFB" w:rsidRDefault="002D4A9D" w:rsidP="00210FFB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 большим количеством льда и фруктов (способ Бленд)</w:t>
      </w:r>
    </w:p>
    <w:p w:rsidR="00210FFB" w:rsidRPr="00C26CCA" w:rsidRDefault="00141840" w:rsidP="00DA3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сырье для фантазийного коктейля участники подают за неделю до начала соревнований (</w:t>
      </w:r>
      <w:r w:rsidR="00210FFB" w:rsidRPr="00210FFB">
        <w:rPr>
          <w:rFonts w:ascii="Times New Roman" w:hAnsi="Times New Roman" w:cs="Times New Roman"/>
          <w:sz w:val="28"/>
          <w:szCs w:val="28"/>
        </w:rPr>
        <w:t>рекомендованны</w:t>
      </w:r>
      <w:r>
        <w:rPr>
          <w:rFonts w:ascii="Times New Roman" w:hAnsi="Times New Roman" w:cs="Times New Roman"/>
          <w:sz w:val="28"/>
          <w:szCs w:val="28"/>
        </w:rPr>
        <w:t>е коктейли</w:t>
      </w:r>
      <w:r w:rsidR="00210FFB" w:rsidRPr="00210FFB">
        <w:rPr>
          <w:rFonts w:ascii="Times New Roman" w:hAnsi="Times New Roman" w:cs="Times New Roman"/>
          <w:sz w:val="28"/>
          <w:szCs w:val="28"/>
        </w:rPr>
        <w:t xml:space="preserve"> в сайте</w:t>
      </w:r>
      <w:r w:rsidR="00C26CC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F7562" w:rsidRPr="00615F3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F7562" w:rsidRPr="00615F3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7562" w:rsidRPr="00615F3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iba</w:t>
        </w:r>
        <w:proofErr w:type="spellEnd"/>
        <w:r w:rsidR="00DF7562" w:rsidRPr="00615F3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DF7562" w:rsidRPr="00615F3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world</w:t>
        </w:r>
        <w:r w:rsidR="00DF7562" w:rsidRPr="00615F3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DF7562" w:rsidRPr="00615F3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26CCA">
        <w:rPr>
          <w:rStyle w:val="aa"/>
          <w:rFonts w:ascii="Times New Roman" w:hAnsi="Times New Roman" w:cs="Times New Roman"/>
          <w:sz w:val="28"/>
          <w:szCs w:val="28"/>
        </w:rPr>
        <w:t>)</w:t>
      </w:r>
    </w:p>
    <w:p w:rsidR="00210FFB" w:rsidRPr="00210FFB" w:rsidRDefault="00210FFB" w:rsidP="00DA3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FFB">
        <w:rPr>
          <w:rFonts w:ascii="Times New Roman" w:hAnsi="Times New Roman" w:cs="Times New Roman"/>
          <w:sz w:val="28"/>
          <w:szCs w:val="28"/>
        </w:rPr>
        <w:t>Рекомендованные сайты и книги:</w:t>
      </w:r>
    </w:p>
    <w:p w:rsidR="00210FFB" w:rsidRPr="00210FFB" w:rsidRDefault="00210FFB" w:rsidP="00DA3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FFB">
        <w:rPr>
          <w:rFonts w:ascii="Times New Roman" w:hAnsi="Times New Roman" w:cs="Times New Roman"/>
          <w:sz w:val="28"/>
          <w:szCs w:val="28"/>
        </w:rPr>
        <w:lastRenderedPageBreak/>
        <w:t>Участники должны исследовать следующие сайты для учебных целей и для обеспечения согласованности в стандартах. Все ингредиен</w:t>
      </w:r>
      <w:r w:rsidR="004709CE">
        <w:rPr>
          <w:rFonts w:ascii="Times New Roman" w:hAnsi="Times New Roman" w:cs="Times New Roman"/>
          <w:sz w:val="28"/>
          <w:szCs w:val="28"/>
        </w:rPr>
        <w:t xml:space="preserve">ты, поставляемые Организатором </w:t>
      </w:r>
      <w:proofErr w:type="gramStart"/>
      <w:r w:rsidR="004709C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10FFB">
        <w:rPr>
          <w:rFonts w:ascii="Times New Roman" w:hAnsi="Times New Roman" w:cs="Times New Roman"/>
          <w:sz w:val="28"/>
          <w:szCs w:val="28"/>
        </w:rPr>
        <w:t>оревнования</w:t>
      </w:r>
      <w:proofErr w:type="spellEnd"/>
      <w:r w:rsidRPr="00210FFB">
        <w:rPr>
          <w:rFonts w:ascii="Times New Roman" w:hAnsi="Times New Roman" w:cs="Times New Roman"/>
          <w:sz w:val="28"/>
          <w:szCs w:val="28"/>
        </w:rPr>
        <w:t xml:space="preserve"> пройдут только эти сайты:</w:t>
      </w:r>
    </w:p>
    <w:p w:rsidR="00210FFB" w:rsidRPr="00210FFB" w:rsidRDefault="00210FFB" w:rsidP="00210FFB">
      <w:pPr>
        <w:contextualSpacing/>
        <w:rPr>
          <w:rFonts w:ascii="Times New Roman" w:hAnsi="Times New Roman" w:cs="Times New Roman"/>
          <w:sz w:val="28"/>
          <w:szCs w:val="28"/>
        </w:rPr>
      </w:pPr>
      <w:r w:rsidRPr="00210FFB">
        <w:rPr>
          <w:rFonts w:ascii="Times New Roman" w:hAnsi="Times New Roman" w:cs="Times New Roman"/>
          <w:sz w:val="28"/>
          <w:szCs w:val="28"/>
        </w:rPr>
        <w:t>Вебсайты:</w:t>
      </w:r>
    </w:p>
    <w:p w:rsidR="00210FFB" w:rsidRPr="00210FFB" w:rsidRDefault="00210FFB" w:rsidP="00210FF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10FF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www.napkinfoldingguide.com</w:t>
      </w:r>
    </w:p>
    <w:p w:rsidR="00210FFB" w:rsidRPr="00210FFB" w:rsidRDefault="00210FFB" w:rsidP="00210FF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10FF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www.iba-world.com (Official Cocktails)</w:t>
      </w:r>
    </w:p>
    <w:p w:rsidR="00210FFB" w:rsidRPr="00210FFB" w:rsidRDefault="001144CE" w:rsidP="00210FFB">
      <w:pPr>
        <w:pStyle w:val="a5"/>
        <w:numPr>
          <w:ilvl w:val="0"/>
          <w:numId w:val="22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9" w:history="1">
        <w:r w:rsidR="00210FFB" w:rsidRPr="00210FFB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www.barristachampionship.com</w:t>
        </w:r>
      </w:hyperlink>
    </w:p>
    <w:p w:rsidR="00210FFB" w:rsidRPr="00210FFB" w:rsidRDefault="00210FFB" w:rsidP="00210FFB">
      <w:pPr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F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Книги:</w:t>
      </w:r>
    </w:p>
    <w:p w:rsidR="00210FFB" w:rsidRPr="00210FFB" w:rsidRDefault="00210FFB" w:rsidP="00210FFB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10FFB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 xml:space="preserve">Food and Beverage Service' </w:t>
      </w:r>
      <w:r w:rsidRPr="00210FF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8th edition, </w:t>
      </w:r>
      <w:proofErr w:type="spellStart"/>
      <w:r w:rsidRPr="00210FF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Lillicrap</w:t>
      </w:r>
      <w:proofErr w:type="spellEnd"/>
      <w:r w:rsidRPr="00210FF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 D. and Cousins, J.</w:t>
      </w:r>
    </w:p>
    <w:p w:rsidR="00210FFB" w:rsidRPr="00210FFB" w:rsidRDefault="00210FFB" w:rsidP="00210FF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10FF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Published by: Hodder Education 2010</w:t>
      </w:r>
    </w:p>
    <w:p w:rsidR="00210FFB" w:rsidRPr="00210FFB" w:rsidRDefault="00210FFB" w:rsidP="00210FFB">
      <w:pPr>
        <w:pStyle w:val="a5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10FF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ISBN-10: 1444112503 and ISBN-13: 978-1444112504</w:t>
      </w:r>
    </w:p>
    <w:p w:rsidR="00210FFB" w:rsidRPr="00210FFB" w:rsidRDefault="00210FFB" w:rsidP="00210FFB">
      <w:pPr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0F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«Обслуживание еды и напитков» 8 издание, ав</w:t>
      </w:r>
      <w:r w:rsidR="006A0E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210F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оры: </w:t>
      </w:r>
      <w:proofErr w:type="spellStart"/>
      <w:r w:rsidRPr="00210F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Д.Лилликрэп</w:t>
      </w:r>
      <w:proofErr w:type="spellEnd"/>
      <w:r w:rsidRPr="00210F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Дж. </w:t>
      </w:r>
      <w:proofErr w:type="spellStart"/>
      <w:r w:rsidRPr="00210F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Казинс</w:t>
      </w:r>
      <w:proofErr w:type="spellEnd"/>
      <w:r w:rsidR="006A0E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10FFB" w:rsidRDefault="00210FFB" w:rsidP="00210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CCA" w:rsidRPr="00C26CCA" w:rsidRDefault="00C26CCA" w:rsidP="00C26C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CA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C26CCA" w:rsidRPr="007F5801" w:rsidRDefault="00C26CCA" w:rsidP="00C26CC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01">
        <w:rPr>
          <w:rFonts w:ascii="Times New Roman" w:hAnsi="Times New Roman" w:cs="Times New Roman"/>
          <w:b/>
          <w:sz w:val="28"/>
          <w:szCs w:val="28"/>
        </w:rPr>
        <w:t>Формат и структура конкурсного задания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По своему формату конкурсное задание представляет собой серию модулей, оцениваемых по отдельности. </w:t>
      </w:r>
    </w:p>
    <w:p w:rsidR="007F5801" w:rsidRPr="007F5801" w:rsidRDefault="007F5801" w:rsidP="007F5801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проекту Конкурсного задания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>Эксперты принимают совместное решение по конкурсному заданию, критериям оценки и размерным допускам Форм субъективной и объективной оценки. Совместно с Начальником мастерской они подготавливают список пищевых продуктов и столовых приборов.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709CE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6A0E3D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 участник конкурса должен </w:t>
      </w:r>
      <w:r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ить: </w:t>
      </w:r>
    </w:p>
    <w:p w:rsidR="007F5801" w:rsidRPr="000D6C1C" w:rsidRDefault="004709CE" w:rsidP="004709C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0D6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0D6C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0D6C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D6C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0D6C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D6C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0D6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801" w:rsidRPr="000D6C1C" w:rsidRDefault="007F5801" w:rsidP="007F580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>В день конкурса, вместе с критериями, включенными в список, участник конкурса получит «неизвестный элемент»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черный ящик с сырьем для приготовления безалкогольного коктейля</w:t>
      </w:r>
      <w:r w:rsidRPr="007F58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801" w:rsidRPr="007F5801" w:rsidRDefault="007F5801" w:rsidP="007F580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sz w:val="28"/>
          <w:szCs w:val="28"/>
        </w:rPr>
        <w:t>3.3. Разработка конкурсного задания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>Конкурсное задание необходимо составить по образцам, представленным «</w:t>
      </w:r>
      <w:r w:rsidRPr="007F5801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801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Pr="007F5801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7F58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http://www.worldskills</w:t>
      </w:r>
      <w:proofErr w:type="spellStart"/>
      <w:r w:rsidRPr="007F58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russia</w:t>
      </w:r>
      <w:proofErr w:type="spellEnd"/>
      <w:r w:rsidRPr="007F58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="004709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org</w:t>
      </w: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). Необходимо </w:t>
      </w:r>
      <w:r w:rsidRPr="007F58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использовать для текстовых документов образец в формате </w:t>
      </w:r>
      <w:r w:rsidRPr="007F5801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, а для чертежей – образец в формате </w:t>
      </w:r>
      <w:r w:rsidRPr="007F5801">
        <w:rPr>
          <w:rFonts w:ascii="Times New Roman" w:eastAsia="Times New Roman" w:hAnsi="Times New Roman" w:cs="Times New Roman"/>
          <w:sz w:val="28"/>
          <w:szCs w:val="28"/>
          <w:lang w:val="en-US"/>
        </w:rPr>
        <w:t>DWG</w:t>
      </w:r>
      <w:r w:rsidRPr="007F58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801" w:rsidRPr="007F5801" w:rsidRDefault="007F5801" w:rsidP="007F580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sz w:val="28"/>
          <w:szCs w:val="28"/>
        </w:rPr>
        <w:t>3.3.1. Кто разрабатывает конкурсные задания / модули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>Конкурсные задания / модули разрабатывают и оценивают Эксперты по данной компетенции.</w:t>
      </w:r>
    </w:p>
    <w:p w:rsidR="007F5801" w:rsidRPr="007F5801" w:rsidRDefault="007F5801" w:rsidP="007F580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sz w:val="28"/>
          <w:szCs w:val="28"/>
        </w:rPr>
        <w:t>3.3.2. Как и когда разрабатывается конкурсное задание / модули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/ модули разрабатываются совместно группой назначенных Экспертов. </w:t>
      </w:r>
    </w:p>
    <w:p w:rsid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sz w:val="28"/>
          <w:szCs w:val="28"/>
        </w:rPr>
        <w:t>3.3.3. Когда разрабатывается конкурсное задание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разрабатывается: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>За 1 месяц до начала конкурса, назначенной группой Экспертов.</w:t>
      </w:r>
    </w:p>
    <w:p w:rsidR="007F5801" w:rsidRPr="007F5801" w:rsidRDefault="007F5801" w:rsidP="007F580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sz w:val="28"/>
          <w:szCs w:val="28"/>
        </w:rPr>
        <w:t>3.4. Схема выставления оценок за конкурсное задание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Каждое конкурсное задание должно сопровождаться проектом схемы выставления оценок, основанным на критериях оценки, определяемой в </w:t>
      </w:r>
      <w:r w:rsidRPr="00775B3A">
        <w:rPr>
          <w:rFonts w:ascii="Times New Roman" w:eastAsia="Times New Roman" w:hAnsi="Times New Roman" w:cs="Times New Roman"/>
          <w:sz w:val="28"/>
          <w:szCs w:val="28"/>
        </w:rPr>
        <w:t>Разделе 5.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>3.4.1. 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3.4.2. Схемы выставления оценок необходимо подать в </w:t>
      </w:r>
      <w:proofErr w:type="gramStart"/>
      <w:r w:rsidR="004709C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709CE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="004709CE" w:rsidRPr="00DE3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801">
        <w:rPr>
          <w:rFonts w:ascii="Times New Roman" w:eastAsia="Times New Roman" w:hAnsi="Times New Roman" w:cs="Times New Roman"/>
          <w:sz w:val="28"/>
          <w:szCs w:val="28"/>
        </w:rPr>
        <w:t>(Автоматизированная система управления соревнованиями) до начала конкурса.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sz w:val="28"/>
          <w:szCs w:val="28"/>
        </w:rPr>
        <w:t>3.5. Утверждение конкурсного задания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>Предложения конкурсных заданий, вошедшие в окончательный список, оцениваются Экспертами на предмет соответствия требованиям и на предмет выполнимости их всеми участниками конкурса за отведенный период времени, при использовании имеющегося у них оборудования и ингредиентов. Необходимо согласие большинства (50%+1) Экспертов.</w:t>
      </w:r>
    </w:p>
    <w:p w:rsidR="007F5801" w:rsidRPr="007F5801" w:rsidRDefault="007F5801" w:rsidP="007F580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sz w:val="28"/>
          <w:szCs w:val="28"/>
        </w:rPr>
        <w:t>3.6. Выбор конкурсного задания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>Выбор конкурсного задания происходит следующим образом: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Конкурсные задания / модули разрабатываются совместно группой назначенных Экспертов. Задания должны быть готовы за 1 месяц до начала конкурса.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После успешного голосования по окончательному списку, конкурсные задания передаются в Технический департамент </w:t>
      </w:r>
      <w:r w:rsidRPr="007F5801">
        <w:rPr>
          <w:rFonts w:ascii="Times New Roman" w:eastAsia="Times New Roman" w:hAnsi="Times New Roman" w:cs="Times New Roman"/>
          <w:sz w:val="28"/>
          <w:szCs w:val="28"/>
          <w:lang w:val="en-US"/>
        </w:rPr>
        <w:t>WSR</w:t>
      </w:r>
      <w:r w:rsidRPr="007F58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Технический директор </w:t>
      </w:r>
      <w:r w:rsidRPr="007F5801">
        <w:rPr>
          <w:rFonts w:ascii="Times New Roman" w:eastAsia="Times New Roman" w:hAnsi="Times New Roman" w:cs="Times New Roman"/>
          <w:sz w:val="28"/>
          <w:szCs w:val="28"/>
          <w:lang w:val="en-US"/>
        </w:rPr>
        <w:t>WSR</w:t>
      </w: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 случайным образом отбирает одно из конкурсных заданий за 1 неделю до начала Конкурса.</w:t>
      </w:r>
    </w:p>
    <w:p w:rsidR="007F5801" w:rsidRPr="007F5801" w:rsidRDefault="007F5801" w:rsidP="007F580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sz w:val="28"/>
          <w:szCs w:val="28"/>
        </w:rPr>
        <w:t>3.7. Обнародование конкурсного задания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Конкурсное </w:t>
      </w:r>
      <w:proofErr w:type="gramStart"/>
      <w:r w:rsidRPr="007F5801">
        <w:rPr>
          <w:rFonts w:ascii="Times New Roman" w:eastAsia="Times New Roman" w:hAnsi="Times New Roman" w:cs="Times New Roman"/>
          <w:sz w:val="28"/>
          <w:szCs w:val="28"/>
        </w:rPr>
        <w:t>задание</w:t>
      </w:r>
      <w:proofErr w:type="gramEnd"/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обнародоваться после даты завершения чемпионата и официального подведения итогов чемпионата.</w:t>
      </w:r>
    </w:p>
    <w:p w:rsid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sz w:val="28"/>
          <w:szCs w:val="28"/>
        </w:rPr>
        <w:t>3.8. Согласование конкурсного задания (подготовка к конкурсу)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Согласованием конкурсного задания занимается Главный эксперт </w:t>
      </w:r>
      <w:r w:rsidRPr="007F5801">
        <w:rPr>
          <w:rFonts w:ascii="Times New Roman" w:eastAsia="Times New Roman" w:hAnsi="Times New Roman" w:cs="Times New Roman"/>
          <w:sz w:val="28"/>
          <w:szCs w:val="28"/>
          <w:lang w:val="en-US"/>
        </w:rPr>
        <w:t>WSR</w:t>
      </w:r>
      <w:r w:rsidRPr="007F58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sz w:val="28"/>
          <w:szCs w:val="28"/>
        </w:rPr>
        <w:t>3.9. Изменение конкурсного задания во время конкурса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 xml:space="preserve">В конкурсное задание вносится 30% изменений. 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>Внимание: в основном эти изменения вносятся за счет содержимого «Черный ящик».</w:t>
      </w:r>
    </w:p>
    <w:p w:rsid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sz w:val="28"/>
          <w:szCs w:val="28"/>
        </w:rPr>
        <w:t>3.10. Свойства материала или инструкции производителя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>Не применимо.</w:t>
      </w:r>
    </w:p>
    <w:p w:rsidR="00C26CCA" w:rsidRDefault="00C26CCA" w:rsidP="00C26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sz w:val="28"/>
          <w:szCs w:val="28"/>
        </w:rPr>
        <w:t>4.1. Дискуссионный форум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sz w:val="28"/>
          <w:szCs w:val="28"/>
        </w:rPr>
        <w:t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</w:t>
      </w:r>
      <w:r w:rsidRPr="007F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 решения, принимаемые в отношении какого-либо навыка, имеют силу лишь, будучи принятыми на таком форуме. Модератором форума является Главный эксперт </w:t>
      </w:r>
      <w:r w:rsidRPr="007F58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WSR</w:t>
      </w:r>
      <w:r w:rsidRPr="007F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Эксперт </w:t>
      </w:r>
      <w:r w:rsidRPr="007F58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WSR</w:t>
      </w:r>
      <w:r w:rsidRPr="007F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назначенный на этот пост Главным экспертом </w:t>
      </w:r>
      <w:r w:rsidRPr="007F58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WSR</w:t>
      </w:r>
      <w:r w:rsidRPr="007F5801">
        <w:rPr>
          <w:rFonts w:ascii="Times New Roman" w:eastAsia="Times New Roman" w:hAnsi="Times New Roman" w:cs="Times New Roman"/>
          <w:color w:val="000000"/>
          <w:sz w:val="28"/>
          <w:szCs w:val="28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Информация для участников конкурса</w:t>
      </w:r>
    </w:p>
    <w:p w:rsidR="003B119F" w:rsidRPr="0025587C" w:rsidRDefault="003B119F" w:rsidP="003B11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87C">
        <w:rPr>
          <w:rFonts w:ascii="Times New Roman" w:hAnsi="Times New Roman" w:cs="Times New Roman"/>
          <w:color w:val="000000"/>
          <w:sz w:val="28"/>
          <w:szCs w:val="28"/>
        </w:rPr>
        <w:t>Всю информацию для зарегистрированных участников конкурса можно получить в Центре для участников (</w:t>
      </w:r>
      <w:hyperlink r:id="rId10" w:history="1">
        <w:r w:rsidRPr="0025587C">
          <w:rPr>
            <w:rStyle w:val="aa"/>
            <w:rFonts w:ascii="Times New Roman" w:hAnsi="Times New Roman" w:cs="Times New Roman"/>
            <w:sz w:val="28"/>
            <w:szCs w:val="28"/>
          </w:rPr>
          <w:t>http://www.worldskills.</w:t>
        </w:r>
        <w:r w:rsidRPr="0025587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5587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информация включает в себя:</w:t>
      </w:r>
    </w:p>
    <w:p w:rsidR="007F5801" w:rsidRPr="007F5801" w:rsidRDefault="007F5801" w:rsidP="007F5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Правила конкурса</w:t>
      </w:r>
    </w:p>
    <w:p w:rsidR="007F5801" w:rsidRPr="007F5801" w:rsidRDefault="007F5801" w:rsidP="007F5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описания</w:t>
      </w:r>
    </w:p>
    <w:p w:rsidR="007F5801" w:rsidRPr="007F5801" w:rsidRDefault="007F5801" w:rsidP="007F5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задания</w:t>
      </w:r>
    </w:p>
    <w:p w:rsidR="007F5801" w:rsidRPr="007F5801" w:rsidRDefault="007F5801" w:rsidP="007F5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Другую информацию, относящуюся к конкурсу.</w:t>
      </w:r>
    </w:p>
    <w:p w:rsidR="007F5801" w:rsidRPr="007F5801" w:rsidRDefault="007F5801" w:rsidP="007F58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801" w:rsidRPr="007F5801" w:rsidRDefault="007F5801" w:rsidP="007F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Конкурсные задания</w:t>
      </w:r>
    </w:p>
    <w:p w:rsidR="003B119F" w:rsidRPr="0025587C" w:rsidRDefault="003B119F" w:rsidP="003B11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87C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Обнародованные конкурсные задания можно получить на сайте </w:t>
      </w:r>
      <w:proofErr w:type="spellStart"/>
      <w:r w:rsidRPr="0025587C">
        <w:rPr>
          <w:rFonts w:ascii="Times New Roman" w:hAnsi="Times New Roman" w:cs="Times New Roman"/>
          <w:color w:val="000000"/>
          <w:sz w:val="28"/>
          <w:szCs w:val="28"/>
          <w:lang w:val="en-US"/>
        </w:rPr>
        <w:t>worldskills</w:t>
      </w:r>
      <w:proofErr w:type="spellEnd"/>
      <w:r w:rsidRPr="002558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587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5587C">
        <w:rPr>
          <w:rFonts w:ascii="Times New Roman" w:hAnsi="Times New Roman" w:cs="Times New Roman"/>
          <w:color w:val="000000"/>
          <w:sz w:val="28"/>
          <w:szCs w:val="28"/>
        </w:rPr>
        <w:t xml:space="preserve"> и на странице для зарегистрированных участников чемпионата (</w:t>
      </w:r>
      <w:r w:rsidRPr="0025587C">
        <w:rPr>
          <w:rFonts w:ascii="Times New Roman" w:hAnsi="Times New Roman" w:cs="Times New Roman"/>
          <w:color w:val="0000FF"/>
          <w:sz w:val="28"/>
          <w:szCs w:val="28"/>
        </w:rPr>
        <w:t>http://www.worldskills.</w:t>
      </w:r>
      <w:r w:rsidRPr="0025587C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r w:rsidRPr="0025587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F5801" w:rsidRPr="00DE3360" w:rsidRDefault="007F5801" w:rsidP="007F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F5801" w:rsidRPr="007F5801" w:rsidRDefault="007F5801" w:rsidP="007F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Текущее руководство</w:t>
      </w:r>
    </w:p>
    <w:p w:rsidR="007F5801" w:rsidRPr="007F5801" w:rsidRDefault="007F5801" w:rsidP="007F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Текущее руководство компетенцией производится Главным экспертом </w:t>
      </w:r>
      <w:r w:rsidRPr="007F58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WSR</w:t>
      </w:r>
      <w:r w:rsidRPr="007F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данной компетенции. Группа управления компетенцией состоит из экспертов. </w:t>
      </w:r>
    </w:p>
    <w:p w:rsidR="007F5801" w:rsidRPr="006E0072" w:rsidRDefault="007F5801" w:rsidP="007F5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54B7" w:rsidRPr="004054B7" w:rsidRDefault="004054B7" w:rsidP="004054B7">
      <w:pPr>
        <w:rPr>
          <w:rFonts w:ascii="Times New Roman" w:hAnsi="Times New Roman" w:cs="Times New Roman"/>
          <w:b/>
          <w:sz w:val="28"/>
          <w:szCs w:val="28"/>
        </w:rPr>
      </w:pPr>
      <w:r w:rsidRPr="004054B7">
        <w:rPr>
          <w:rFonts w:ascii="Times New Roman" w:hAnsi="Times New Roman" w:cs="Times New Roman"/>
          <w:b/>
          <w:sz w:val="28"/>
          <w:szCs w:val="28"/>
        </w:rPr>
        <w:t xml:space="preserve">5.ОЦЕНКА </w:t>
      </w:r>
    </w:p>
    <w:p w:rsidR="004054B7" w:rsidRPr="004054B7" w:rsidRDefault="004054B7" w:rsidP="0040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054B7">
        <w:rPr>
          <w:rFonts w:ascii="Times New Roman" w:eastAsia="Times New Roman" w:hAnsi="Times New Roman" w:cs="Times New Roman"/>
          <w:color w:val="000000"/>
          <w:sz w:val="28"/>
          <w:szCs w:val="20"/>
        </w:rPr>
        <w:t>В данном разделе описывается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4054B7" w:rsidRPr="004054B7" w:rsidRDefault="004054B7" w:rsidP="0040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4054B7" w:rsidRPr="004054B7" w:rsidRDefault="004054B7" w:rsidP="0040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4054B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5.1. Критерии оценки</w:t>
      </w:r>
    </w:p>
    <w:p w:rsidR="004054B7" w:rsidRPr="004054B7" w:rsidRDefault="004054B7" w:rsidP="0040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054B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</w:t>
      </w:r>
      <w:r w:rsidR="00DE3360" w:rsidRPr="00DE3360"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Приложении </w:t>
      </w:r>
      <w:r w:rsidRPr="004054B7">
        <w:rPr>
          <w:rFonts w:ascii="Times New Roman" w:eastAsia="Times New Roman" w:hAnsi="Times New Roman" w:cs="Times New Roman"/>
          <w:color w:val="000000"/>
          <w:sz w:val="28"/>
          <w:szCs w:val="20"/>
        </w:rPr>
        <w:t>определены критерии оценки и количество выставляемых баллов (субъективные и объективные). Общее количество баллов по всем критериям оценки составляет 100.</w:t>
      </w:r>
    </w:p>
    <w:p w:rsidR="004054B7" w:rsidRPr="004054B7" w:rsidRDefault="004054B7" w:rsidP="004054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054B7" w:rsidRPr="004054B7" w:rsidRDefault="004054B7" w:rsidP="004054B7">
      <w:pPr>
        <w:rPr>
          <w:rFonts w:ascii="Times New Roman" w:hAnsi="Times New Roman" w:cs="Times New Roman"/>
          <w:b/>
          <w:sz w:val="28"/>
          <w:szCs w:val="28"/>
        </w:rPr>
      </w:pPr>
    </w:p>
    <w:p w:rsidR="004054B7" w:rsidRPr="004054B7" w:rsidRDefault="004054B7" w:rsidP="004054B7">
      <w:pPr>
        <w:rPr>
          <w:rFonts w:ascii="Times New Roman" w:hAnsi="Times New Roman" w:cs="Times New Roman"/>
          <w:b/>
          <w:sz w:val="28"/>
          <w:szCs w:val="28"/>
        </w:rPr>
      </w:pPr>
      <w:r w:rsidRPr="004054B7">
        <w:rPr>
          <w:rFonts w:ascii="Times New Roman" w:hAnsi="Times New Roman" w:cs="Times New Roman"/>
          <w:b/>
          <w:sz w:val="28"/>
          <w:szCs w:val="28"/>
        </w:rPr>
        <w:t>5.2. Субъективная оценка</w:t>
      </w:r>
    </w:p>
    <w:p w:rsidR="004054B7" w:rsidRPr="004054B7" w:rsidRDefault="004054B7" w:rsidP="004054B7">
      <w:pPr>
        <w:rPr>
          <w:rFonts w:ascii="Times New Roman" w:hAnsi="Times New Roman" w:cs="Times New Roman"/>
          <w:sz w:val="28"/>
          <w:szCs w:val="28"/>
        </w:rPr>
      </w:pPr>
      <w:r w:rsidRPr="004054B7">
        <w:rPr>
          <w:rFonts w:ascii="Times New Roman" w:hAnsi="Times New Roman" w:cs="Times New Roman"/>
          <w:sz w:val="28"/>
          <w:szCs w:val="28"/>
        </w:rPr>
        <w:t>В лучшем случае 70% от оценки будут выставлены субъективно. Баллы начисляются по шкале от 1 до 10.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3"/>
        <w:gridCol w:w="969"/>
        <w:gridCol w:w="5419"/>
      </w:tblGrid>
      <w:tr w:rsidR="004054B7" w:rsidRPr="004054B7" w:rsidTr="004054B7">
        <w:tc>
          <w:tcPr>
            <w:tcW w:w="3190" w:type="dxa"/>
          </w:tcPr>
          <w:p w:rsidR="004054B7" w:rsidRPr="004054B7" w:rsidRDefault="004054B7" w:rsidP="004054B7">
            <w:pPr>
              <w:jc w:val="center"/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Уровень</w:t>
            </w:r>
          </w:p>
        </w:tc>
        <w:tc>
          <w:tcPr>
            <w:tcW w:w="887" w:type="dxa"/>
          </w:tcPr>
          <w:p w:rsidR="004054B7" w:rsidRPr="004054B7" w:rsidRDefault="004054B7" w:rsidP="004054B7">
            <w:pPr>
              <w:jc w:val="center"/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Баллы</w:t>
            </w:r>
          </w:p>
        </w:tc>
        <w:tc>
          <w:tcPr>
            <w:tcW w:w="5494" w:type="dxa"/>
          </w:tcPr>
          <w:p w:rsidR="004054B7" w:rsidRPr="004054B7" w:rsidRDefault="004054B7" w:rsidP="004054B7">
            <w:pPr>
              <w:jc w:val="center"/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Описание</w:t>
            </w:r>
          </w:p>
        </w:tc>
      </w:tr>
      <w:tr w:rsidR="004054B7" w:rsidRPr="004054B7" w:rsidTr="004054B7">
        <w:tc>
          <w:tcPr>
            <w:tcW w:w="3190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Идеально</w:t>
            </w:r>
          </w:p>
        </w:tc>
        <w:tc>
          <w:tcPr>
            <w:tcW w:w="887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10</w:t>
            </w:r>
          </w:p>
        </w:tc>
        <w:tc>
          <w:tcPr>
            <w:tcW w:w="5494" w:type="dxa"/>
            <w:vMerge w:val="restart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 xml:space="preserve">Очень уверенно, очень хорошие знания заданий, очень </w:t>
            </w:r>
            <w:proofErr w:type="gramStart"/>
            <w:r w:rsidRPr="004054B7">
              <w:rPr>
                <w:sz w:val="28"/>
                <w:szCs w:val="28"/>
              </w:rPr>
              <w:t>высокий</w:t>
            </w:r>
            <w:proofErr w:type="gramEnd"/>
            <w:r w:rsidRPr="004054B7">
              <w:rPr>
                <w:sz w:val="28"/>
                <w:szCs w:val="28"/>
              </w:rPr>
              <w:t xml:space="preserve"> уровень мастерства</w:t>
            </w:r>
          </w:p>
        </w:tc>
      </w:tr>
      <w:tr w:rsidR="004054B7" w:rsidRPr="004054B7" w:rsidTr="004054B7">
        <w:tc>
          <w:tcPr>
            <w:tcW w:w="3190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Очень хорошо</w:t>
            </w:r>
          </w:p>
        </w:tc>
        <w:tc>
          <w:tcPr>
            <w:tcW w:w="887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9</w:t>
            </w:r>
          </w:p>
        </w:tc>
        <w:tc>
          <w:tcPr>
            <w:tcW w:w="5494" w:type="dxa"/>
            <w:vMerge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</w:p>
        </w:tc>
      </w:tr>
      <w:tr w:rsidR="004054B7" w:rsidRPr="004054B7" w:rsidTr="004054B7">
        <w:tc>
          <w:tcPr>
            <w:tcW w:w="3190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Хорошо</w:t>
            </w:r>
          </w:p>
        </w:tc>
        <w:tc>
          <w:tcPr>
            <w:tcW w:w="887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8</w:t>
            </w:r>
          </w:p>
        </w:tc>
        <w:tc>
          <w:tcPr>
            <w:tcW w:w="5494" w:type="dxa"/>
            <w:vMerge w:val="restart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 xml:space="preserve">Уверенно, хорошее знание задания, </w:t>
            </w:r>
            <w:proofErr w:type="gramStart"/>
            <w:r w:rsidRPr="004054B7">
              <w:rPr>
                <w:sz w:val="28"/>
                <w:szCs w:val="28"/>
              </w:rPr>
              <w:lastRenderedPageBreak/>
              <w:t>хороший</w:t>
            </w:r>
            <w:proofErr w:type="gramEnd"/>
            <w:r w:rsidRPr="004054B7">
              <w:rPr>
                <w:sz w:val="28"/>
                <w:szCs w:val="28"/>
              </w:rPr>
              <w:t xml:space="preserve"> уровень мастерства</w:t>
            </w:r>
          </w:p>
        </w:tc>
      </w:tr>
      <w:tr w:rsidR="004054B7" w:rsidRPr="004054B7" w:rsidTr="004054B7">
        <w:tc>
          <w:tcPr>
            <w:tcW w:w="3190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lastRenderedPageBreak/>
              <w:t>Относительно хорошо</w:t>
            </w:r>
          </w:p>
        </w:tc>
        <w:tc>
          <w:tcPr>
            <w:tcW w:w="887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7</w:t>
            </w:r>
          </w:p>
        </w:tc>
        <w:tc>
          <w:tcPr>
            <w:tcW w:w="5494" w:type="dxa"/>
            <w:vMerge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</w:p>
        </w:tc>
      </w:tr>
      <w:tr w:rsidR="004054B7" w:rsidRPr="004054B7" w:rsidTr="004054B7">
        <w:tc>
          <w:tcPr>
            <w:tcW w:w="3190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lastRenderedPageBreak/>
              <w:t>Выше среднего (</w:t>
            </w:r>
            <w:proofErr w:type="spellStart"/>
            <w:r w:rsidRPr="004054B7">
              <w:rPr>
                <w:sz w:val="28"/>
                <w:szCs w:val="28"/>
              </w:rPr>
              <w:t>удовлеворително</w:t>
            </w:r>
            <w:proofErr w:type="spellEnd"/>
            <w:r w:rsidRPr="004054B7">
              <w:rPr>
                <w:sz w:val="28"/>
                <w:szCs w:val="28"/>
              </w:rPr>
              <w:t>)</w:t>
            </w:r>
          </w:p>
        </w:tc>
        <w:tc>
          <w:tcPr>
            <w:tcW w:w="887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6</w:t>
            </w:r>
          </w:p>
        </w:tc>
        <w:tc>
          <w:tcPr>
            <w:tcW w:w="5494" w:type="dxa"/>
            <w:vMerge w:val="restart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 xml:space="preserve">Достаточно уверенно, некоторые пробелы в знаниях заданий, некоторая нехватка мастерства </w:t>
            </w:r>
          </w:p>
        </w:tc>
      </w:tr>
      <w:tr w:rsidR="004054B7" w:rsidRPr="004054B7" w:rsidTr="004054B7">
        <w:tc>
          <w:tcPr>
            <w:tcW w:w="3190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Средне</w:t>
            </w:r>
          </w:p>
        </w:tc>
        <w:tc>
          <w:tcPr>
            <w:tcW w:w="887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5</w:t>
            </w:r>
          </w:p>
        </w:tc>
        <w:tc>
          <w:tcPr>
            <w:tcW w:w="5494" w:type="dxa"/>
            <w:vMerge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</w:p>
        </w:tc>
      </w:tr>
      <w:tr w:rsidR="004054B7" w:rsidRPr="004054B7" w:rsidTr="004054B7">
        <w:tc>
          <w:tcPr>
            <w:tcW w:w="3190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Плохо</w:t>
            </w:r>
          </w:p>
        </w:tc>
        <w:tc>
          <w:tcPr>
            <w:tcW w:w="887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4</w:t>
            </w:r>
          </w:p>
        </w:tc>
        <w:tc>
          <w:tcPr>
            <w:tcW w:w="5494" w:type="dxa"/>
            <w:vMerge w:val="restart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Неуверенно, переменные знания задания, переменное владение мастерством</w:t>
            </w:r>
          </w:p>
        </w:tc>
      </w:tr>
      <w:tr w:rsidR="004054B7" w:rsidRPr="004054B7" w:rsidTr="004054B7">
        <w:tc>
          <w:tcPr>
            <w:tcW w:w="3190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887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  <w:vMerge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</w:p>
        </w:tc>
      </w:tr>
      <w:tr w:rsidR="004054B7" w:rsidRPr="004054B7" w:rsidTr="004054B7">
        <w:tc>
          <w:tcPr>
            <w:tcW w:w="3190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Очень плохо</w:t>
            </w:r>
          </w:p>
        </w:tc>
        <w:tc>
          <w:tcPr>
            <w:tcW w:w="887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2</w:t>
            </w:r>
          </w:p>
        </w:tc>
        <w:tc>
          <w:tcPr>
            <w:tcW w:w="5494" w:type="dxa"/>
            <w:vMerge w:val="restart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 xml:space="preserve">Неуверенно, значительные ограничения в ориентировке заданий и значительное ограничение в мастерстве </w:t>
            </w:r>
          </w:p>
        </w:tc>
      </w:tr>
      <w:tr w:rsidR="004054B7" w:rsidRPr="004054B7" w:rsidTr="004054B7">
        <w:tc>
          <w:tcPr>
            <w:tcW w:w="3190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Ничего</w:t>
            </w:r>
          </w:p>
        </w:tc>
        <w:tc>
          <w:tcPr>
            <w:tcW w:w="887" w:type="dxa"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  <w:r w:rsidRPr="004054B7">
              <w:rPr>
                <w:sz w:val="28"/>
                <w:szCs w:val="28"/>
              </w:rPr>
              <w:t>1</w:t>
            </w:r>
          </w:p>
        </w:tc>
        <w:tc>
          <w:tcPr>
            <w:tcW w:w="5494" w:type="dxa"/>
            <w:vMerge/>
          </w:tcPr>
          <w:p w:rsidR="004054B7" w:rsidRPr="004054B7" w:rsidRDefault="004054B7" w:rsidP="004054B7">
            <w:pPr>
              <w:rPr>
                <w:sz w:val="28"/>
                <w:szCs w:val="28"/>
              </w:rPr>
            </w:pPr>
          </w:p>
        </w:tc>
      </w:tr>
    </w:tbl>
    <w:p w:rsidR="004054B7" w:rsidRPr="004054B7" w:rsidRDefault="004054B7" w:rsidP="004054B7">
      <w:pPr>
        <w:rPr>
          <w:rFonts w:ascii="Times New Roman" w:hAnsi="Times New Roman" w:cs="Times New Roman"/>
          <w:sz w:val="28"/>
          <w:szCs w:val="28"/>
        </w:rPr>
      </w:pPr>
    </w:p>
    <w:p w:rsidR="004054B7" w:rsidRPr="004054B7" w:rsidRDefault="004054B7" w:rsidP="004054B7">
      <w:pPr>
        <w:rPr>
          <w:rFonts w:ascii="Times New Roman" w:hAnsi="Times New Roman" w:cs="Times New Roman"/>
          <w:b/>
          <w:sz w:val="28"/>
          <w:szCs w:val="28"/>
        </w:rPr>
      </w:pPr>
      <w:r w:rsidRPr="004054B7">
        <w:rPr>
          <w:rFonts w:ascii="Times New Roman" w:hAnsi="Times New Roman" w:cs="Times New Roman"/>
          <w:b/>
          <w:sz w:val="28"/>
          <w:szCs w:val="28"/>
        </w:rPr>
        <w:t xml:space="preserve">5.3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 мастерства</w:t>
      </w:r>
    </w:p>
    <w:p w:rsidR="00D921D2" w:rsidRPr="00D921D2" w:rsidRDefault="00D921D2" w:rsidP="00D9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21D2">
        <w:rPr>
          <w:rFonts w:ascii="Times New Roman" w:eastAsia="Times New Roman" w:hAnsi="Times New Roman" w:cs="Times New Roman"/>
          <w:sz w:val="28"/>
          <w:szCs w:val="20"/>
        </w:rPr>
        <w:t>Критерии оценки мастерства представляют собой четкие сжатые определения Аспектов, которые точно объясняют, как и почему выставляется какая-либо оценка. Ниже приводится пример оцениваемых Аспектов.</w:t>
      </w:r>
    </w:p>
    <w:p w:rsidR="00D921D2" w:rsidRPr="00D921D2" w:rsidRDefault="00D921D2" w:rsidP="00D9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21D2" w:rsidRPr="00D921D2" w:rsidRDefault="00D921D2" w:rsidP="00D9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D921D2">
        <w:rPr>
          <w:rFonts w:ascii="Times New Roman" w:eastAsia="Times New Roman" w:hAnsi="Times New Roman" w:cs="Times New Roman"/>
          <w:sz w:val="28"/>
          <w:szCs w:val="20"/>
          <w:u w:val="single"/>
        </w:rPr>
        <w:t>Гигиена</w:t>
      </w:r>
    </w:p>
    <w:p w:rsidR="00D921D2" w:rsidRPr="00D921D2" w:rsidRDefault="00D921D2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21D2">
        <w:rPr>
          <w:rFonts w:ascii="Times New Roman" w:eastAsia="Times New Roman" w:hAnsi="Times New Roman" w:cs="Times New Roman"/>
          <w:sz w:val="28"/>
          <w:szCs w:val="20"/>
        </w:rPr>
        <w:t>Личная гигиена;</w:t>
      </w:r>
    </w:p>
    <w:p w:rsidR="00D921D2" w:rsidRDefault="00D921D2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21D2">
        <w:rPr>
          <w:rFonts w:ascii="Times New Roman" w:eastAsia="Times New Roman" w:hAnsi="Times New Roman" w:cs="Times New Roman"/>
          <w:sz w:val="28"/>
          <w:szCs w:val="20"/>
        </w:rPr>
        <w:t>Чистота рабочего места;</w:t>
      </w:r>
    </w:p>
    <w:p w:rsidR="00D921D2" w:rsidRDefault="00DE3360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Соблюдение санитарных норм и </w:t>
      </w:r>
      <w:r w:rsidR="00D921D2">
        <w:rPr>
          <w:rFonts w:ascii="Times New Roman" w:eastAsia="Times New Roman" w:hAnsi="Times New Roman" w:cs="Times New Roman"/>
          <w:sz w:val="28"/>
          <w:szCs w:val="20"/>
        </w:rPr>
        <w:t>правил при работе с посудой и приборами;</w:t>
      </w:r>
    </w:p>
    <w:p w:rsidR="00D921D2" w:rsidRDefault="00DE3360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Соблюдение санитарных норм и </w:t>
      </w:r>
      <w:r w:rsidR="00D921D2">
        <w:rPr>
          <w:rFonts w:ascii="Times New Roman" w:eastAsia="Times New Roman" w:hAnsi="Times New Roman" w:cs="Times New Roman"/>
          <w:sz w:val="28"/>
          <w:szCs w:val="20"/>
        </w:rPr>
        <w:t>правил при подаче и оформлении блюд;</w:t>
      </w:r>
    </w:p>
    <w:p w:rsidR="00D921D2" w:rsidRPr="00D921D2" w:rsidRDefault="00DE3360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Соблюдение санитарных норм и </w:t>
      </w:r>
      <w:r w:rsidR="00D921D2">
        <w:rPr>
          <w:rFonts w:ascii="Times New Roman" w:eastAsia="Times New Roman" w:hAnsi="Times New Roman" w:cs="Times New Roman"/>
          <w:sz w:val="28"/>
          <w:szCs w:val="20"/>
        </w:rPr>
        <w:t xml:space="preserve">правил при </w:t>
      </w:r>
      <w:proofErr w:type="spellStart"/>
      <w:r w:rsidR="00D921D2">
        <w:rPr>
          <w:rFonts w:ascii="Times New Roman" w:eastAsia="Times New Roman" w:hAnsi="Times New Roman" w:cs="Times New Roman"/>
          <w:sz w:val="28"/>
          <w:szCs w:val="20"/>
        </w:rPr>
        <w:t>порционировании</w:t>
      </w:r>
      <w:proofErr w:type="spellEnd"/>
      <w:r w:rsidR="00D921D2">
        <w:rPr>
          <w:rFonts w:ascii="Times New Roman" w:eastAsia="Times New Roman" w:hAnsi="Times New Roman" w:cs="Times New Roman"/>
          <w:sz w:val="28"/>
          <w:szCs w:val="20"/>
        </w:rPr>
        <w:t xml:space="preserve"> блюд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D921D2" w:rsidRPr="00D921D2" w:rsidRDefault="00D921D2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21D2">
        <w:rPr>
          <w:rFonts w:ascii="Times New Roman" w:eastAsia="Times New Roman" w:hAnsi="Times New Roman" w:cs="Times New Roman"/>
          <w:sz w:val="28"/>
          <w:szCs w:val="20"/>
        </w:rPr>
        <w:t>Использование обязательных ингредиентов;</w:t>
      </w:r>
    </w:p>
    <w:p w:rsidR="00D921D2" w:rsidRPr="00D921D2" w:rsidRDefault="00D921D2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Температура подачи.</w:t>
      </w:r>
    </w:p>
    <w:p w:rsidR="00D921D2" w:rsidRPr="00D921D2" w:rsidRDefault="00D921D2" w:rsidP="00D9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21D2" w:rsidRPr="00D921D2" w:rsidRDefault="00D921D2" w:rsidP="00D9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D921D2">
        <w:rPr>
          <w:rFonts w:ascii="Times New Roman" w:eastAsia="Times New Roman" w:hAnsi="Times New Roman" w:cs="Times New Roman"/>
          <w:sz w:val="28"/>
          <w:szCs w:val="20"/>
          <w:u w:val="single"/>
        </w:rPr>
        <w:t>Продемонстрированные умения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официанта, бармена</w:t>
      </w:r>
    </w:p>
    <w:p w:rsidR="00D921D2" w:rsidRDefault="00D921D2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Качество приготовленных напитков</w:t>
      </w:r>
      <w:r w:rsidRPr="00D921D2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D921D2" w:rsidRDefault="00D921D2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Качество сложенных салфеток;</w:t>
      </w:r>
    </w:p>
    <w:p w:rsidR="00D921D2" w:rsidRDefault="00D921D2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Качество сервировки;</w:t>
      </w:r>
    </w:p>
    <w:p w:rsidR="00D921D2" w:rsidRPr="00D921D2" w:rsidRDefault="00D921D2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Качество обслуживания гостя;</w:t>
      </w:r>
    </w:p>
    <w:p w:rsidR="00D921D2" w:rsidRPr="00D921D2" w:rsidRDefault="00D921D2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21D2">
        <w:rPr>
          <w:rFonts w:ascii="Times New Roman" w:eastAsia="Times New Roman" w:hAnsi="Times New Roman" w:cs="Times New Roman"/>
          <w:sz w:val="28"/>
          <w:szCs w:val="20"/>
        </w:rPr>
        <w:t>Организаторские способности;</w:t>
      </w:r>
    </w:p>
    <w:p w:rsidR="00D921D2" w:rsidRPr="00D921D2" w:rsidRDefault="00D921D2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21D2">
        <w:rPr>
          <w:rFonts w:ascii="Times New Roman" w:eastAsia="Times New Roman" w:hAnsi="Times New Roman" w:cs="Times New Roman"/>
          <w:sz w:val="28"/>
          <w:szCs w:val="20"/>
        </w:rPr>
        <w:t>Четкость презентации;</w:t>
      </w:r>
    </w:p>
    <w:p w:rsidR="00D921D2" w:rsidRPr="00D921D2" w:rsidRDefault="00D921D2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21D2">
        <w:rPr>
          <w:rFonts w:ascii="Times New Roman" w:eastAsia="Times New Roman" w:hAnsi="Times New Roman" w:cs="Times New Roman"/>
          <w:sz w:val="28"/>
          <w:szCs w:val="20"/>
        </w:rPr>
        <w:t>Опрятность;</w:t>
      </w:r>
    </w:p>
    <w:p w:rsidR="00D921D2" w:rsidRPr="00D921D2" w:rsidRDefault="00D921D2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21D2">
        <w:rPr>
          <w:rFonts w:ascii="Times New Roman" w:eastAsia="Times New Roman" w:hAnsi="Times New Roman" w:cs="Times New Roman"/>
          <w:sz w:val="28"/>
          <w:szCs w:val="20"/>
        </w:rPr>
        <w:t>Творческий подход;</w:t>
      </w:r>
    </w:p>
    <w:p w:rsidR="00D921D2" w:rsidRPr="00D921D2" w:rsidRDefault="00D921D2" w:rsidP="00D921D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21D2">
        <w:rPr>
          <w:rFonts w:ascii="Times New Roman" w:eastAsia="Times New Roman" w:hAnsi="Times New Roman" w:cs="Times New Roman"/>
          <w:sz w:val="28"/>
          <w:szCs w:val="20"/>
        </w:rPr>
        <w:t xml:space="preserve">Точность следования </w:t>
      </w:r>
      <w:r>
        <w:rPr>
          <w:rFonts w:ascii="Times New Roman" w:eastAsia="Times New Roman" w:hAnsi="Times New Roman" w:cs="Times New Roman"/>
          <w:sz w:val="28"/>
          <w:szCs w:val="20"/>
        </w:rPr>
        <w:t>технике работы при обслуживании гостей</w:t>
      </w:r>
      <w:r w:rsidRPr="00D921D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40C88" w:rsidRDefault="00F40C88" w:rsidP="00F4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28"/>
        </w:rPr>
      </w:pPr>
    </w:p>
    <w:p w:rsidR="00F40C88" w:rsidRPr="0025587C" w:rsidRDefault="00F40C88" w:rsidP="00F4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5587C">
        <w:rPr>
          <w:rFonts w:ascii="Times New Roman" w:eastAsia="Times New Roman" w:hAnsi="Times New Roman" w:cs="Times New Roman"/>
          <w:b/>
          <w:sz w:val="28"/>
          <w:szCs w:val="20"/>
        </w:rPr>
        <w:t>Вычеты</w:t>
      </w:r>
    </w:p>
    <w:p w:rsidR="00F40C88" w:rsidRPr="0025587C" w:rsidRDefault="00F40C88" w:rsidP="00F4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5587C">
        <w:rPr>
          <w:rFonts w:ascii="Times New Roman" w:eastAsia="Times New Roman" w:hAnsi="Times New Roman" w:cs="Times New Roman"/>
          <w:sz w:val="28"/>
          <w:szCs w:val="20"/>
        </w:rPr>
        <w:t>За нарушения оцениваемого Аспекта решением Экспертов производится вычет баллов. Сумма вычитаемых баллов зависит от Аспекта, и классифицируется в Форме объективной оценки.</w:t>
      </w:r>
    </w:p>
    <w:p w:rsidR="00F40C88" w:rsidRPr="0025587C" w:rsidRDefault="00F40C88" w:rsidP="00F4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0C88" w:rsidRPr="00F40C88" w:rsidRDefault="00F40C88" w:rsidP="00F4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40C88">
        <w:rPr>
          <w:rFonts w:ascii="Times New Roman" w:eastAsia="Times New Roman" w:hAnsi="Times New Roman" w:cs="Times New Roman"/>
          <w:b/>
          <w:sz w:val="28"/>
          <w:szCs w:val="20"/>
        </w:rPr>
        <w:t>5.4. Регламент оценки мастерства</w:t>
      </w:r>
    </w:p>
    <w:p w:rsidR="00F40C88" w:rsidRPr="00F40C88" w:rsidRDefault="00F40C88" w:rsidP="00F4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40C88">
        <w:rPr>
          <w:rFonts w:ascii="Times New Roman" w:eastAsia="Times New Roman" w:hAnsi="Times New Roman" w:cs="Times New Roman"/>
          <w:sz w:val="28"/>
          <w:szCs w:val="20"/>
        </w:rPr>
        <w:t xml:space="preserve">Необходимо соблюдать время, отведенное на </w:t>
      </w:r>
      <w:r>
        <w:rPr>
          <w:rFonts w:ascii="Times New Roman" w:eastAsia="Times New Roman" w:hAnsi="Times New Roman" w:cs="Times New Roman"/>
          <w:sz w:val="28"/>
          <w:szCs w:val="20"/>
        </w:rPr>
        <w:t>приготовление коктейлей</w:t>
      </w:r>
      <w:r w:rsidRPr="00F40C8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Коктейли необходимо подать в течение </w:t>
      </w:r>
      <w:r w:rsidRPr="00F40C88">
        <w:rPr>
          <w:rFonts w:ascii="Times New Roman" w:eastAsia="Times New Roman" w:hAnsi="Times New Roman" w:cs="Times New Roman"/>
          <w:sz w:val="28"/>
          <w:szCs w:val="20"/>
        </w:rPr>
        <w:t>этого периода времени. За пятиминутную задержку участник получает штраф в 0,3 балла, а через 8 минут он потеряет еще 0,3 балла. Через 10 минут вычитаются все субъективные баллы.</w:t>
      </w:r>
    </w:p>
    <w:p w:rsidR="00F40C88" w:rsidRPr="00F40C88" w:rsidRDefault="00F40C88" w:rsidP="00F4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0C88" w:rsidRPr="00F40C88" w:rsidRDefault="00F40C88" w:rsidP="00F4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40C88">
        <w:rPr>
          <w:rFonts w:ascii="Times New Roman" w:eastAsia="Times New Roman" w:hAnsi="Times New Roman" w:cs="Times New Roman"/>
          <w:sz w:val="28"/>
          <w:szCs w:val="20"/>
        </w:rPr>
        <w:t>Разница в оценках может составлять как максимум 2 балла до обсуждения и повторного выставления оценок.</w:t>
      </w:r>
    </w:p>
    <w:p w:rsidR="00F40C88" w:rsidRPr="00F40C88" w:rsidRDefault="00F40C88" w:rsidP="00F4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40C88" w:rsidRPr="00F40C88" w:rsidRDefault="00F40C88" w:rsidP="00F4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40C88">
        <w:rPr>
          <w:rFonts w:ascii="Times New Roman" w:eastAsia="Times New Roman" w:hAnsi="Times New Roman" w:cs="Times New Roman"/>
          <w:sz w:val="28"/>
          <w:szCs w:val="20"/>
        </w:rPr>
        <w:t>В ходе конкурса каждый Эксперт занимается судейством на все</w:t>
      </w:r>
      <w:r>
        <w:rPr>
          <w:rFonts w:ascii="Times New Roman" w:eastAsia="Times New Roman" w:hAnsi="Times New Roman" w:cs="Times New Roman"/>
          <w:sz w:val="28"/>
          <w:szCs w:val="20"/>
        </w:rPr>
        <w:t>й площадке</w:t>
      </w:r>
      <w:r w:rsidRPr="00F40C8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F40C88" w:rsidRPr="00F40C88" w:rsidRDefault="00F40C88" w:rsidP="00F4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3360" w:rsidRDefault="00DE3360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1D3">
        <w:rPr>
          <w:rFonts w:ascii="Times New Roman" w:eastAsia="Times New Roman" w:hAnsi="Times New Roman" w:cs="Times New Roman"/>
          <w:b/>
          <w:sz w:val="28"/>
          <w:szCs w:val="28"/>
        </w:rPr>
        <w:t>6. ОТРАСЛЕВЫЕ ТРЕБОВАНИЯ ТЕХНИКИ БЕЗОПАСНОСТИ</w:t>
      </w: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D3">
        <w:rPr>
          <w:rFonts w:ascii="Times New Roman" w:eastAsia="Times New Roman" w:hAnsi="Times New Roman" w:cs="Times New Roman"/>
          <w:sz w:val="28"/>
          <w:szCs w:val="28"/>
        </w:rPr>
        <w:t>См. документацию по технике безопасности и охране труда.</w:t>
      </w: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D3">
        <w:rPr>
          <w:rFonts w:ascii="Times New Roman" w:eastAsia="Times New Roman" w:hAnsi="Times New Roman" w:cs="Times New Roman"/>
          <w:sz w:val="28"/>
          <w:szCs w:val="28"/>
        </w:rPr>
        <w:t>Отраслевые требования техники безопасности включают в себя:</w:t>
      </w:r>
    </w:p>
    <w:p w:rsidR="00A901D3" w:rsidRPr="00A901D3" w:rsidRDefault="00A901D3" w:rsidP="00A901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D3">
        <w:rPr>
          <w:rFonts w:ascii="Times New Roman" w:eastAsia="Times New Roman" w:hAnsi="Times New Roman" w:cs="Times New Roman"/>
          <w:sz w:val="28"/>
          <w:szCs w:val="28"/>
        </w:rPr>
        <w:t>Наличие противопожарного покрывала в кухне;</w:t>
      </w:r>
    </w:p>
    <w:p w:rsidR="00A901D3" w:rsidRPr="00A901D3" w:rsidRDefault="00A901D3" w:rsidP="00A901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D3">
        <w:rPr>
          <w:rFonts w:ascii="Times New Roman" w:eastAsia="Times New Roman" w:hAnsi="Times New Roman" w:cs="Times New Roman"/>
          <w:sz w:val="28"/>
          <w:szCs w:val="28"/>
        </w:rPr>
        <w:t>Наличие аптечки первой помощи.</w:t>
      </w: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1D3">
        <w:rPr>
          <w:rFonts w:ascii="Times New Roman" w:eastAsia="Times New Roman" w:hAnsi="Times New Roman" w:cs="Times New Roman"/>
          <w:b/>
          <w:sz w:val="28"/>
          <w:szCs w:val="28"/>
        </w:rPr>
        <w:t>7. МАТЕРИАЛЫ И ОБОРУДОВАНИЕ</w:t>
      </w: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1D3">
        <w:rPr>
          <w:rFonts w:ascii="Times New Roman" w:eastAsia="Times New Roman" w:hAnsi="Times New Roman" w:cs="Times New Roman"/>
          <w:b/>
          <w:sz w:val="28"/>
          <w:szCs w:val="28"/>
        </w:rPr>
        <w:t>7.1. Инфраструктурный лист</w:t>
      </w: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D3">
        <w:rPr>
          <w:rFonts w:ascii="Times New Roman" w:eastAsia="Times New Roman" w:hAnsi="Times New Roman" w:cs="Times New Roman"/>
          <w:sz w:val="28"/>
          <w:szCs w:val="28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B31" w:rsidRPr="00AF5B31" w:rsidRDefault="00AF5B31" w:rsidP="00AF5B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F5B31">
        <w:rPr>
          <w:rFonts w:ascii="Times New Roman" w:hAnsi="Times New Roman" w:cs="Times New Roman"/>
          <w:sz w:val="28"/>
          <w:szCs w:val="28"/>
        </w:rPr>
        <w:t xml:space="preserve">С Инфраструктурным листом можно ознакомиться на веб-сайте организации: </w:t>
      </w:r>
      <w:hyperlink r:id="rId11" w:history="1">
        <w:r w:rsidRPr="00AF5B31">
          <w:rPr>
            <w:rStyle w:val="aa"/>
            <w:rFonts w:ascii="Times New Roman" w:hAnsi="Times New Roman" w:cs="Times New Roman"/>
            <w:sz w:val="28"/>
            <w:szCs w:val="28"/>
          </w:rPr>
          <w:t>http://www.worldskills.</w:t>
        </w:r>
        <w:r w:rsidRPr="00AF5B3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D3">
        <w:rPr>
          <w:rFonts w:ascii="Times New Roman" w:eastAsia="Times New Roman" w:hAnsi="Times New Roman" w:cs="Times New Roman"/>
          <w:sz w:val="28"/>
          <w:szCs w:val="28"/>
        </w:rPr>
        <w:t xml:space="preserve">В Инфраструктурном листе указаны наименования и количества, запрошенные Экспертами WSR для следующего конкурса. Организатор конкурса обновляет Инфраструктурный лист, указывая необходимое </w:t>
      </w:r>
      <w:r w:rsidRPr="00A901D3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количество, тип, марку/модель предметов. Предметы, предоставляемые Организатором конкурса, указаны в отдельной колонке.</w:t>
      </w: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D3">
        <w:rPr>
          <w:rFonts w:ascii="Times New Roman" w:eastAsia="Times New Roman" w:hAnsi="Times New Roman" w:cs="Times New Roman"/>
          <w:sz w:val="28"/>
          <w:szCs w:val="28"/>
        </w:rPr>
        <w:t>В ходе каждого конкурса, Эксперты WSR рассматривают и уточняют Инфраструктурный лист для подготовки к следующему конкурсу. Эксперты WSR дают Техническому директору рекомендации по расширению площадей или изменению списков оборудования.</w:t>
      </w: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D3">
        <w:rPr>
          <w:rFonts w:ascii="Times New Roman" w:eastAsia="Times New Roman" w:hAnsi="Times New Roman" w:cs="Times New Roman"/>
          <w:sz w:val="28"/>
          <w:szCs w:val="28"/>
        </w:rPr>
        <w:t xml:space="preserve">В ходе каждого конкурса, Технический директор </w:t>
      </w:r>
      <w:r w:rsidRPr="00A901D3">
        <w:rPr>
          <w:rFonts w:ascii="Times New Roman" w:eastAsia="Times New Roman" w:hAnsi="Times New Roman" w:cs="Times New Roman"/>
          <w:sz w:val="28"/>
          <w:szCs w:val="28"/>
          <w:lang w:val="en-US"/>
        </w:rPr>
        <w:t>WSR</w:t>
      </w:r>
      <w:r w:rsidRPr="00A901D3">
        <w:rPr>
          <w:rFonts w:ascii="Times New Roman" w:eastAsia="Times New Roman" w:hAnsi="Times New Roman" w:cs="Times New Roman"/>
          <w:sz w:val="28"/>
          <w:szCs w:val="28"/>
        </w:rPr>
        <w:t xml:space="preserve"> проверяет Инфраструктурный лист, использовавшийся на предыдущем конкурсе.</w:t>
      </w: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D3">
        <w:rPr>
          <w:rFonts w:ascii="Times New Roman" w:eastAsia="Times New Roman" w:hAnsi="Times New Roman" w:cs="Times New Roman"/>
          <w:sz w:val="28"/>
          <w:szCs w:val="28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1D3">
        <w:rPr>
          <w:rFonts w:ascii="Times New Roman" w:eastAsia="Times New Roman" w:hAnsi="Times New Roman" w:cs="Times New Roman"/>
          <w:b/>
          <w:sz w:val="28"/>
          <w:szCs w:val="28"/>
        </w:rPr>
        <w:t>7.2. Материалы, оборудование и инструменты, которые участники имеют при себе</w:t>
      </w:r>
    </w:p>
    <w:p w:rsidR="00A901D3" w:rsidRPr="00A901D3" w:rsidRDefault="00A901D3" w:rsidP="00A901D3">
      <w:pPr>
        <w:rPr>
          <w:rFonts w:ascii="Cambria" w:hAnsi="Cambria"/>
          <w:b/>
          <w:sz w:val="28"/>
          <w:szCs w:val="28"/>
        </w:rPr>
      </w:pPr>
      <w:r w:rsidRPr="00A901D3">
        <w:rPr>
          <w:rFonts w:ascii="Cambria" w:hAnsi="Cambria"/>
          <w:b/>
          <w:sz w:val="28"/>
          <w:szCs w:val="28"/>
        </w:rPr>
        <w:t>Участник конкурса может иметь при себе:</w:t>
      </w:r>
    </w:p>
    <w:p w:rsidR="00A901D3" w:rsidRDefault="00A901D3" w:rsidP="00A901D3">
      <w:pPr>
        <w:pStyle w:val="a5"/>
        <w:numPr>
          <w:ilvl w:val="0"/>
          <w:numId w:val="24"/>
        </w:numPr>
        <w:spacing w:after="160" w:line="25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Сумка для инструментов</w:t>
      </w:r>
    </w:p>
    <w:p w:rsidR="00A901D3" w:rsidRDefault="00A901D3" w:rsidP="00A901D3">
      <w:pPr>
        <w:pStyle w:val="a5"/>
        <w:numPr>
          <w:ilvl w:val="0"/>
          <w:numId w:val="24"/>
        </w:numPr>
        <w:spacing w:after="160" w:line="25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Ручка, записная книжка</w:t>
      </w:r>
    </w:p>
    <w:p w:rsidR="00A901D3" w:rsidRDefault="00A901D3" w:rsidP="00A901D3">
      <w:pPr>
        <w:pStyle w:val="a5"/>
        <w:numPr>
          <w:ilvl w:val="0"/>
          <w:numId w:val="24"/>
        </w:numPr>
        <w:spacing w:after="160" w:line="256" w:lineRule="auto"/>
        <w:rPr>
          <w:rFonts w:ascii="Cambria" w:hAnsi="Cambria" w:cs="Times New Roman"/>
          <w:sz w:val="28"/>
          <w:szCs w:val="28"/>
        </w:rPr>
      </w:pPr>
      <w:proofErr w:type="spellStart"/>
      <w:r>
        <w:rPr>
          <w:rFonts w:ascii="Cambria" w:hAnsi="Cambria" w:cs="Times New Roman"/>
          <w:sz w:val="28"/>
          <w:szCs w:val="28"/>
        </w:rPr>
        <w:t>Нарзанник</w:t>
      </w:r>
      <w:proofErr w:type="spellEnd"/>
    </w:p>
    <w:p w:rsidR="00A901D3" w:rsidRDefault="00A901D3" w:rsidP="00A901D3">
      <w:pPr>
        <w:pStyle w:val="a5"/>
        <w:numPr>
          <w:ilvl w:val="0"/>
          <w:numId w:val="24"/>
        </w:numPr>
        <w:spacing w:after="160" w:line="25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Скребок для удаления крошек со стола</w:t>
      </w:r>
    </w:p>
    <w:p w:rsidR="00A901D3" w:rsidRDefault="00A901D3" w:rsidP="00A901D3">
      <w:pPr>
        <w:pStyle w:val="a5"/>
        <w:numPr>
          <w:ilvl w:val="0"/>
          <w:numId w:val="24"/>
        </w:numPr>
        <w:spacing w:after="160" w:line="25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Коробок спичек или зажигалка</w:t>
      </w:r>
    </w:p>
    <w:p w:rsidR="00A901D3" w:rsidRDefault="00A901D3" w:rsidP="00A901D3">
      <w:pPr>
        <w:pStyle w:val="a5"/>
        <w:numPr>
          <w:ilvl w:val="0"/>
          <w:numId w:val="24"/>
        </w:numPr>
        <w:spacing w:after="160" w:line="25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Ножи: карвинг, поварской (универсальный)</w:t>
      </w:r>
    </w:p>
    <w:p w:rsidR="00A901D3" w:rsidRDefault="00A901D3" w:rsidP="00A901D3">
      <w:pPr>
        <w:pStyle w:val="a5"/>
        <w:numPr>
          <w:ilvl w:val="0"/>
          <w:numId w:val="24"/>
        </w:numPr>
        <w:spacing w:after="160" w:line="25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Коктейльный шейкер и стакан для смешивания</w:t>
      </w:r>
    </w:p>
    <w:p w:rsidR="00A901D3" w:rsidRDefault="00A901D3" w:rsidP="00A901D3">
      <w:pPr>
        <w:pStyle w:val="a5"/>
        <w:numPr>
          <w:ilvl w:val="0"/>
          <w:numId w:val="24"/>
        </w:numPr>
        <w:spacing w:after="160" w:line="25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Коктейльный </w:t>
      </w:r>
      <w:proofErr w:type="spellStart"/>
      <w:r>
        <w:rPr>
          <w:rFonts w:ascii="Cambria" w:hAnsi="Cambria" w:cs="Times New Roman"/>
          <w:sz w:val="28"/>
          <w:szCs w:val="28"/>
        </w:rPr>
        <w:t>стрейнер</w:t>
      </w:r>
      <w:proofErr w:type="spellEnd"/>
      <w:r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sz w:val="28"/>
          <w:szCs w:val="28"/>
        </w:rPr>
        <w:t>металический</w:t>
      </w:r>
      <w:proofErr w:type="spellEnd"/>
    </w:p>
    <w:p w:rsidR="00A901D3" w:rsidRDefault="00A901D3" w:rsidP="00A901D3">
      <w:pPr>
        <w:pStyle w:val="a5"/>
        <w:numPr>
          <w:ilvl w:val="0"/>
          <w:numId w:val="24"/>
        </w:numPr>
        <w:spacing w:after="160" w:line="25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Барная ложка</w:t>
      </w:r>
    </w:p>
    <w:p w:rsidR="00A901D3" w:rsidRDefault="00A901D3" w:rsidP="00A901D3">
      <w:pPr>
        <w:pStyle w:val="a5"/>
        <w:numPr>
          <w:ilvl w:val="0"/>
          <w:numId w:val="24"/>
        </w:numPr>
        <w:spacing w:after="160" w:line="25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Джиггер</w:t>
      </w:r>
    </w:p>
    <w:p w:rsidR="00A901D3" w:rsidRDefault="00A901D3" w:rsidP="00A901D3">
      <w:pPr>
        <w:pStyle w:val="a5"/>
        <w:numPr>
          <w:ilvl w:val="0"/>
          <w:numId w:val="24"/>
        </w:numPr>
        <w:spacing w:after="160" w:line="25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Мерный стакан (мензурка)</w:t>
      </w:r>
    </w:p>
    <w:p w:rsidR="00A901D3" w:rsidRDefault="00A901D3" w:rsidP="00A901D3">
      <w:pPr>
        <w:pStyle w:val="a5"/>
        <w:numPr>
          <w:ilvl w:val="0"/>
          <w:numId w:val="24"/>
        </w:numPr>
        <w:spacing w:after="160" w:line="25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Сиропы для приготовления коктейлей</w:t>
      </w:r>
    </w:p>
    <w:p w:rsidR="00A901D3" w:rsidRDefault="00A901D3" w:rsidP="00A901D3">
      <w:pPr>
        <w:pStyle w:val="a5"/>
        <w:numPr>
          <w:ilvl w:val="0"/>
          <w:numId w:val="24"/>
        </w:numPr>
        <w:spacing w:after="160" w:line="25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Коктейльная вишня и украшения для коктейля</w:t>
      </w:r>
    </w:p>
    <w:p w:rsidR="00A901D3" w:rsidRDefault="00A901D3" w:rsidP="00A901D3">
      <w:pPr>
        <w:pStyle w:val="a5"/>
        <w:numPr>
          <w:ilvl w:val="0"/>
          <w:numId w:val="24"/>
        </w:numPr>
        <w:spacing w:after="160" w:line="256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Фартук</w:t>
      </w:r>
    </w:p>
    <w:p w:rsidR="00A901D3" w:rsidRDefault="00A90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901D3">
        <w:rPr>
          <w:rFonts w:ascii="Times New Roman" w:eastAsia="Times New Roman" w:hAnsi="Times New Roman" w:cs="Times New Roman"/>
          <w:b/>
          <w:sz w:val="28"/>
          <w:szCs w:val="20"/>
        </w:rPr>
        <w:t>7.3. Материалы, оборудование и инструменты, предоставляемые Экспертам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A901D3" w:rsidRDefault="00A901D3" w:rsidP="00A901D3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Оценочные листы</w:t>
      </w:r>
    </w:p>
    <w:p w:rsidR="00A901D3" w:rsidRPr="00A901D3" w:rsidRDefault="00A901D3" w:rsidP="00A901D3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Ручку</w:t>
      </w:r>
    </w:p>
    <w:p w:rsidR="00A901D3" w:rsidRDefault="00A90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901D3">
        <w:rPr>
          <w:rFonts w:ascii="Times New Roman" w:eastAsia="Times New Roman" w:hAnsi="Times New Roman" w:cs="Times New Roman"/>
          <w:b/>
          <w:sz w:val="28"/>
          <w:szCs w:val="20"/>
        </w:rPr>
        <w:t>7.4. Материалы и оборудование, запрещенные на площадке</w:t>
      </w:r>
    </w:p>
    <w:p w:rsidR="00A901D3" w:rsidRPr="0025587C" w:rsidRDefault="00A901D3" w:rsidP="00255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87C">
        <w:rPr>
          <w:rFonts w:ascii="Times New Roman" w:eastAsia="Times New Roman" w:hAnsi="Times New Roman" w:cs="Times New Roman"/>
          <w:sz w:val="28"/>
          <w:szCs w:val="20"/>
        </w:rPr>
        <w:t>Участникам конкурса запрещено приносить на конкурс сырье, т.е</w:t>
      </w:r>
      <w:r w:rsidR="0025587C">
        <w:rPr>
          <w:rFonts w:ascii="Times New Roman" w:eastAsia="Times New Roman" w:hAnsi="Times New Roman" w:cs="Times New Roman"/>
          <w:sz w:val="28"/>
          <w:szCs w:val="20"/>
        </w:rPr>
        <w:t>., пищевые продукты или добавки,</w:t>
      </w:r>
      <w:r w:rsidR="0025587C" w:rsidRPr="0025587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5587C">
        <w:rPr>
          <w:rFonts w:ascii="Times New Roman" w:hAnsi="Times New Roman" w:cs="Times New Roman"/>
          <w:sz w:val="28"/>
          <w:szCs w:val="28"/>
        </w:rPr>
        <w:t>с</w:t>
      </w:r>
      <w:r w:rsidR="007C2F7D" w:rsidRPr="0025587C">
        <w:rPr>
          <w:rFonts w:ascii="Times New Roman" w:hAnsi="Times New Roman" w:cs="Times New Roman"/>
          <w:sz w:val="28"/>
          <w:szCs w:val="28"/>
        </w:rPr>
        <w:t>отовый телефон</w:t>
      </w:r>
      <w:r w:rsidR="0025587C" w:rsidRPr="0025587C">
        <w:rPr>
          <w:rFonts w:ascii="Times New Roman" w:hAnsi="Times New Roman" w:cs="Times New Roman"/>
          <w:sz w:val="28"/>
          <w:szCs w:val="28"/>
        </w:rPr>
        <w:t>.</w:t>
      </w:r>
    </w:p>
    <w:p w:rsidR="0025587C" w:rsidRPr="007C2F7D" w:rsidRDefault="0025587C" w:rsidP="00255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901D3">
        <w:rPr>
          <w:rFonts w:ascii="Times New Roman" w:eastAsia="Times New Roman" w:hAnsi="Times New Roman" w:cs="Times New Roman"/>
          <w:b/>
          <w:sz w:val="28"/>
          <w:szCs w:val="20"/>
        </w:rPr>
        <w:t>8. ПРЕДСТАВЛЕНИЕ КОМПЕТЕНЦИИ ПОСЕТИТЕЛЯМ И ЖУРНАЛИСТАМ</w:t>
      </w: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901D3">
        <w:rPr>
          <w:rFonts w:ascii="Times New Roman" w:eastAsia="Times New Roman" w:hAnsi="Times New Roman" w:cs="Times New Roman"/>
          <w:b/>
          <w:sz w:val="28"/>
          <w:szCs w:val="20"/>
        </w:rPr>
        <w:t>8.1. Максимальное вовлечение посетителей и журналистов</w:t>
      </w: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01D3">
        <w:rPr>
          <w:rFonts w:ascii="Times New Roman" w:eastAsia="Times New Roman" w:hAnsi="Times New Roman" w:cs="Times New Roman"/>
          <w:sz w:val="28"/>
          <w:szCs w:val="20"/>
        </w:rPr>
        <w:t>Ниже приводится список возможных способов максимизации вовлечения посетителей и журналистов в процесс.</w:t>
      </w:r>
    </w:p>
    <w:p w:rsidR="00A901D3" w:rsidRPr="00A901D3" w:rsidRDefault="00A901D3" w:rsidP="00A901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01D3">
        <w:rPr>
          <w:rFonts w:ascii="Times New Roman" w:eastAsia="Times New Roman" w:hAnsi="Times New Roman" w:cs="Times New Roman"/>
          <w:sz w:val="28"/>
          <w:szCs w:val="20"/>
        </w:rPr>
        <w:t>Предложение попробовать себя в профессии;</w:t>
      </w:r>
    </w:p>
    <w:p w:rsidR="00A901D3" w:rsidRPr="00A901D3" w:rsidRDefault="00A901D3" w:rsidP="00A901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01D3">
        <w:rPr>
          <w:rFonts w:ascii="Times New Roman" w:eastAsia="Times New Roman" w:hAnsi="Times New Roman" w:cs="Times New Roman"/>
          <w:sz w:val="28"/>
          <w:szCs w:val="20"/>
        </w:rPr>
        <w:t>Демонстрационные экраны;</w:t>
      </w:r>
    </w:p>
    <w:p w:rsidR="00A901D3" w:rsidRPr="00A901D3" w:rsidRDefault="00A901D3" w:rsidP="00A901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01D3">
        <w:rPr>
          <w:rFonts w:ascii="Times New Roman" w:eastAsia="Times New Roman" w:hAnsi="Times New Roman" w:cs="Times New Roman"/>
          <w:sz w:val="28"/>
          <w:szCs w:val="20"/>
        </w:rPr>
        <w:t>Описания конкурсных заданий;</w:t>
      </w:r>
    </w:p>
    <w:p w:rsidR="00A901D3" w:rsidRPr="00A901D3" w:rsidRDefault="00A901D3" w:rsidP="00A901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01D3">
        <w:rPr>
          <w:rFonts w:ascii="Times New Roman" w:eastAsia="Times New Roman" w:hAnsi="Times New Roman" w:cs="Times New Roman"/>
          <w:sz w:val="28"/>
          <w:szCs w:val="20"/>
        </w:rPr>
        <w:t>Информация об участниках («профили» участников);</w:t>
      </w:r>
    </w:p>
    <w:p w:rsidR="00A901D3" w:rsidRPr="00A901D3" w:rsidRDefault="00A901D3" w:rsidP="00A901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01D3">
        <w:rPr>
          <w:rFonts w:ascii="Times New Roman" w:eastAsia="Times New Roman" w:hAnsi="Times New Roman" w:cs="Times New Roman"/>
          <w:sz w:val="28"/>
          <w:szCs w:val="20"/>
        </w:rPr>
        <w:t>Карьерные перспективы;</w:t>
      </w:r>
    </w:p>
    <w:p w:rsidR="00A901D3" w:rsidRPr="00A901D3" w:rsidRDefault="00A901D3" w:rsidP="00A901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01D3">
        <w:rPr>
          <w:rFonts w:ascii="Times New Roman" w:eastAsia="Times New Roman" w:hAnsi="Times New Roman" w:cs="Times New Roman"/>
          <w:sz w:val="28"/>
          <w:szCs w:val="20"/>
        </w:rPr>
        <w:t>Ежедневное освещение хода конкурса.</w:t>
      </w: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901D3">
        <w:rPr>
          <w:rFonts w:ascii="Times New Roman" w:eastAsia="Times New Roman" w:hAnsi="Times New Roman" w:cs="Times New Roman"/>
          <w:b/>
          <w:sz w:val="28"/>
          <w:szCs w:val="20"/>
        </w:rPr>
        <w:t>8.2. Самодостаточность</w:t>
      </w:r>
    </w:p>
    <w:p w:rsidR="00A901D3" w:rsidRPr="00A901D3" w:rsidRDefault="00A901D3" w:rsidP="00A901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01D3">
        <w:rPr>
          <w:rFonts w:ascii="Times New Roman" w:eastAsia="Times New Roman" w:hAnsi="Times New Roman" w:cs="Times New Roman"/>
          <w:sz w:val="28"/>
          <w:szCs w:val="20"/>
        </w:rPr>
        <w:t>Повторная переработка;</w:t>
      </w:r>
    </w:p>
    <w:p w:rsidR="00A901D3" w:rsidRPr="00A901D3" w:rsidRDefault="00A808BF" w:rsidP="00A901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Использование экологически чистых</w:t>
      </w:r>
      <w:r w:rsidR="00A901D3" w:rsidRPr="00A901D3">
        <w:rPr>
          <w:rFonts w:ascii="Times New Roman" w:eastAsia="Times New Roman" w:hAnsi="Times New Roman" w:cs="Times New Roman"/>
          <w:sz w:val="28"/>
          <w:szCs w:val="20"/>
        </w:rPr>
        <w:t xml:space="preserve"> материалов;</w:t>
      </w:r>
    </w:p>
    <w:p w:rsidR="00A901D3" w:rsidRPr="00A901D3" w:rsidRDefault="00A901D3" w:rsidP="00A901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901D3">
        <w:rPr>
          <w:rFonts w:ascii="Times New Roman" w:eastAsia="Times New Roman" w:hAnsi="Times New Roman" w:cs="Times New Roman"/>
          <w:sz w:val="28"/>
          <w:szCs w:val="20"/>
        </w:rPr>
        <w:t>Использование законченных конкурсных з</w:t>
      </w:r>
      <w:r w:rsidR="00A808BF">
        <w:rPr>
          <w:rFonts w:ascii="Times New Roman" w:eastAsia="Times New Roman" w:hAnsi="Times New Roman" w:cs="Times New Roman"/>
          <w:sz w:val="28"/>
          <w:szCs w:val="20"/>
        </w:rPr>
        <w:t>аданий после окончания конкурса.</w:t>
      </w:r>
    </w:p>
    <w:p w:rsidR="00A901D3" w:rsidRPr="00A901D3" w:rsidRDefault="00A901D3" w:rsidP="00A9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901D3" w:rsidRPr="00DA1ACF" w:rsidRDefault="00A901D3" w:rsidP="00A9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01D3" w:rsidRPr="00A901D3" w:rsidRDefault="00A90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901D3" w:rsidRPr="00A901D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CE" w:rsidRDefault="001144CE" w:rsidP="002164AF">
      <w:pPr>
        <w:spacing w:after="0" w:line="240" w:lineRule="auto"/>
      </w:pPr>
      <w:r>
        <w:separator/>
      </w:r>
    </w:p>
  </w:endnote>
  <w:endnote w:type="continuationSeparator" w:id="0">
    <w:p w:rsidR="001144CE" w:rsidRDefault="001144CE" w:rsidP="002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829176"/>
      <w:docPartObj>
        <w:docPartGallery w:val="Page Numbers (Bottom of Page)"/>
        <w:docPartUnique/>
      </w:docPartObj>
    </w:sdtPr>
    <w:sdtEndPr/>
    <w:sdtContent>
      <w:p w:rsidR="00DF7562" w:rsidRDefault="00DF75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C1C">
          <w:rPr>
            <w:noProof/>
          </w:rPr>
          <w:t>1</w:t>
        </w:r>
        <w:r>
          <w:fldChar w:fldCharType="end"/>
        </w:r>
      </w:p>
    </w:sdtContent>
  </w:sdt>
  <w:tbl>
    <w:tblPr>
      <w:tblW w:w="9854" w:type="dxa"/>
      <w:tblLook w:val="0000" w:firstRow="0" w:lastRow="0" w:firstColumn="0" w:lastColumn="0" w:noHBand="0" w:noVBand="0"/>
    </w:tblPr>
    <w:tblGrid>
      <w:gridCol w:w="8370"/>
      <w:gridCol w:w="1484"/>
    </w:tblGrid>
    <w:tr w:rsidR="00013F89" w:rsidRPr="0021288A" w:rsidTr="00107D53">
      <w:trPr>
        <w:cantSplit/>
      </w:trPr>
      <w:tc>
        <w:tcPr>
          <w:tcW w:w="6199" w:type="dxa"/>
        </w:tcPr>
        <w:p w:rsidR="00013F89" w:rsidRPr="00313358" w:rsidRDefault="00013F89" w:rsidP="00107D53">
          <w:pPr>
            <w:jc w:val="center"/>
            <w:rPr>
              <w:sz w:val="16"/>
              <w:szCs w:val="16"/>
            </w:rPr>
          </w:pPr>
        </w:p>
      </w:tc>
      <w:tc>
        <w:tcPr>
          <w:tcW w:w="1099" w:type="dxa"/>
        </w:tcPr>
        <w:p w:rsidR="00013F89" w:rsidRPr="0021288A" w:rsidRDefault="00013F89" w:rsidP="00107D53">
          <w:pPr>
            <w:pStyle w:val="a8"/>
            <w:jc w:val="right"/>
            <w:rPr>
              <w:rStyle w:val="ac"/>
            </w:rPr>
          </w:pPr>
        </w:p>
      </w:tc>
    </w:tr>
  </w:tbl>
  <w:p w:rsidR="00DF7562" w:rsidRDefault="00DF75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CE" w:rsidRDefault="001144CE" w:rsidP="002164AF">
      <w:pPr>
        <w:spacing w:after="0" w:line="240" w:lineRule="auto"/>
      </w:pPr>
      <w:r>
        <w:separator/>
      </w:r>
    </w:p>
  </w:footnote>
  <w:footnote w:type="continuationSeparator" w:id="0">
    <w:p w:rsidR="001144CE" w:rsidRDefault="001144CE" w:rsidP="0021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89" w:rsidRDefault="00013F89" w:rsidP="00013F89">
    <w:pPr>
      <w:pStyle w:val="a6"/>
      <w:jc w:val="right"/>
    </w:pPr>
    <w:r>
      <w:rPr>
        <w:rFonts w:ascii="Times New Roman" w:hAnsi="Times New Roman"/>
        <w:noProof/>
        <w:color w:val="808080"/>
        <w:sz w:val="18"/>
        <w:szCs w:val="18"/>
        <w:lang w:eastAsia="ru-RU"/>
      </w:rPr>
      <w:drawing>
        <wp:inline distT="0" distB="0" distL="0" distR="0" wp14:anchorId="0642311B" wp14:editId="346291D4">
          <wp:extent cx="1240790" cy="1088390"/>
          <wp:effectExtent l="0" t="0" r="0" b="0"/>
          <wp:docPr id="2" name="Рисунок 2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C44"/>
    <w:multiLevelType w:val="hybridMultilevel"/>
    <w:tmpl w:val="794E12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4B72F3"/>
    <w:multiLevelType w:val="hybridMultilevel"/>
    <w:tmpl w:val="6576F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20A0D"/>
    <w:multiLevelType w:val="hybridMultilevel"/>
    <w:tmpl w:val="9F2C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532F3"/>
    <w:multiLevelType w:val="hybridMultilevel"/>
    <w:tmpl w:val="83EA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4C83"/>
    <w:multiLevelType w:val="hybridMultilevel"/>
    <w:tmpl w:val="D7F0B20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45A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</w:abstractNum>
  <w:abstractNum w:abstractNumId="6">
    <w:nsid w:val="1EF13E20"/>
    <w:multiLevelType w:val="hybridMultilevel"/>
    <w:tmpl w:val="2DAC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C7F98"/>
    <w:multiLevelType w:val="multilevel"/>
    <w:tmpl w:val="1DBAE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510227A"/>
    <w:multiLevelType w:val="hybridMultilevel"/>
    <w:tmpl w:val="C9D6957A"/>
    <w:lvl w:ilvl="0" w:tplc="7354DC0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1B4"/>
    <w:multiLevelType w:val="hybridMultilevel"/>
    <w:tmpl w:val="E2067F6A"/>
    <w:lvl w:ilvl="0" w:tplc="3C12F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222F83"/>
    <w:multiLevelType w:val="hybridMultilevel"/>
    <w:tmpl w:val="D1B4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1E9F"/>
    <w:multiLevelType w:val="multilevel"/>
    <w:tmpl w:val="0419001D"/>
    <w:styleLink w:val="1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5F50E91"/>
    <w:multiLevelType w:val="hybridMultilevel"/>
    <w:tmpl w:val="296C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A2673"/>
    <w:multiLevelType w:val="hybridMultilevel"/>
    <w:tmpl w:val="8F5AFEB6"/>
    <w:lvl w:ilvl="0" w:tplc="7354DC0A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6471D4"/>
    <w:multiLevelType w:val="hybridMultilevel"/>
    <w:tmpl w:val="5CCE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F0EDE"/>
    <w:multiLevelType w:val="hybridMultilevel"/>
    <w:tmpl w:val="326A7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642913"/>
    <w:multiLevelType w:val="hybridMultilevel"/>
    <w:tmpl w:val="0A90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E492D"/>
    <w:multiLevelType w:val="multilevel"/>
    <w:tmpl w:val="0419001D"/>
    <w:numStyleLink w:val="1"/>
  </w:abstractNum>
  <w:abstractNum w:abstractNumId="19">
    <w:nsid w:val="5BF9341E"/>
    <w:multiLevelType w:val="hybridMultilevel"/>
    <w:tmpl w:val="4BE63FD6"/>
    <w:lvl w:ilvl="0" w:tplc="7354DC0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52F0B"/>
    <w:multiLevelType w:val="hybridMultilevel"/>
    <w:tmpl w:val="CA32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94C59"/>
    <w:multiLevelType w:val="hybridMultilevel"/>
    <w:tmpl w:val="6E80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74E9E"/>
    <w:multiLevelType w:val="hybridMultilevel"/>
    <w:tmpl w:val="DE64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8383E"/>
    <w:multiLevelType w:val="hybridMultilevel"/>
    <w:tmpl w:val="BF2ED41A"/>
    <w:lvl w:ilvl="0" w:tplc="7354DC0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56D8F"/>
    <w:multiLevelType w:val="hybridMultilevel"/>
    <w:tmpl w:val="908A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E5B5F"/>
    <w:multiLevelType w:val="multilevel"/>
    <w:tmpl w:val="0419001D"/>
    <w:styleLink w:val="2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E596B2E"/>
    <w:multiLevelType w:val="multilevel"/>
    <w:tmpl w:val="097AD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11"/>
  </w:num>
  <w:num w:numId="5">
    <w:abstractNumId w:val="18"/>
  </w:num>
  <w:num w:numId="6">
    <w:abstractNumId w:val="25"/>
  </w:num>
  <w:num w:numId="7">
    <w:abstractNumId w:val="5"/>
  </w:num>
  <w:num w:numId="8">
    <w:abstractNumId w:val="14"/>
  </w:num>
  <w:num w:numId="9">
    <w:abstractNumId w:val="23"/>
  </w:num>
  <w:num w:numId="10">
    <w:abstractNumId w:val="19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  <w:num w:numId="15">
    <w:abstractNumId w:val="15"/>
  </w:num>
  <w:num w:numId="16">
    <w:abstractNumId w:val="12"/>
  </w:num>
  <w:num w:numId="17">
    <w:abstractNumId w:val="2"/>
  </w:num>
  <w:num w:numId="18">
    <w:abstractNumId w:val="10"/>
  </w:num>
  <w:num w:numId="19">
    <w:abstractNumId w:val="20"/>
  </w:num>
  <w:num w:numId="20">
    <w:abstractNumId w:val="1"/>
  </w:num>
  <w:num w:numId="21">
    <w:abstractNumId w:val="24"/>
  </w:num>
  <w:num w:numId="22">
    <w:abstractNumId w:val="17"/>
  </w:num>
  <w:num w:numId="23">
    <w:abstractNumId w:val="22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6D"/>
    <w:rsid w:val="00013F89"/>
    <w:rsid w:val="000D6C1C"/>
    <w:rsid w:val="0010146D"/>
    <w:rsid w:val="001144CE"/>
    <w:rsid w:val="00141840"/>
    <w:rsid w:val="00186B6F"/>
    <w:rsid w:val="00210FFB"/>
    <w:rsid w:val="002164AF"/>
    <w:rsid w:val="0025587C"/>
    <w:rsid w:val="002D4A9D"/>
    <w:rsid w:val="003B119F"/>
    <w:rsid w:val="004054B7"/>
    <w:rsid w:val="004709CE"/>
    <w:rsid w:val="005337E8"/>
    <w:rsid w:val="005B12AE"/>
    <w:rsid w:val="005F7C83"/>
    <w:rsid w:val="006A0E3D"/>
    <w:rsid w:val="006E1791"/>
    <w:rsid w:val="00775B3A"/>
    <w:rsid w:val="007C2F7D"/>
    <w:rsid w:val="007F5801"/>
    <w:rsid w:val="00826A8C"/>
    <w:rsid w:val="008A7688"/>
    <w:rsid w:val="00A808BF"/>
    <w:rsid w:val="00A901D3"/>
    <w:rsid w:val="00AB609A"/>
    <w:rsid w:val="00AF5B31"/>
    <w:rsid w:val="00B17ECD"/>
    <w:rsid w:val="00BD0CEF"/>
    <w:rsid w:val="00C26CCA"/>
    <w:rsid w:val="00C5581E"/>
    <w:rsid w:val="00D921D2"/>
    <w:rsid w:val="00D973E5"/>
    <w:rsid w:val="00DA3AC9"/>
    <w:rsid w:val="00DE3360"/>
    <w:rsid w:val="00DF7562"/>
    <w:rsid w:val="00E96403"/>
    <w:rsid w:val="00EF463E"/>
    <w:rsid w:val="00F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4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4AF"/>
  </w:style>
  <w:style w:type="paragraph" w:styleId="a8">
    <w:name w:val="footer"/>
    <w:basedOn w:val="a"/>
    <w:link w:val="a9"/>
    <w:unhideWhenUsed/>
    <w:rsid w:val="0021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164AF"/>
  </w:style>
  <w:style w:type="numbering" w:customStyle="1" w:styleId="1">
    <w:name w:val="Стиль1"/>
    <w:uiPriority w:val="99"/>
    <w:rsid w:val="005B12AE"/>
    <w:pPr>
      <w:numPr>
        <w:numId w:val="4"/>
      </w:numPr>
    </w:pPr>
  </w:style>
  <w:style w:type="numbering" w:customStyle="1" w:styleId="2">
    <w:name w:val="Стиль2"/>
    <w:uiPriority w:val="99"/>
    <w:rsid w:val="005B12AE"/>
    <w:pPr>
      <w:numPr>
        <w:numId w:val="6"/>
      </w:numPr>
    </w:pPr>
  </w:style>
  <w:style w:type="character" w:styleId="aa">
    <w:name w:val="Hyperlink"/>
    <w:basedOn w:val="a0"/>
    <w:uiPriority w:val="99"/>
    <w:unhideWhenUsed/>
    <w:rsid w:val="00210FF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054B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013F89"/>
    <w:rPr>
      <w:rFonts w:ascii="Arial" w:hAnsi="Arial"/>
      <w:sz w:val="16"/>
    </w:rPr>
  </w:style>
  <w:style w:type="paragraph" w:customStyle="1" w:styleId="bullet">
    <w:name w:val="bullet"/>
    <w:basedOn w:val="a"/>
    <w:rsid w:val="00013F89"/>
    <w:pPr>
      <w:numPr>
        <w:numId w:val="27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4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4AF"/>
  </w:style>
  <w:style w:type="paragraph" w:styleId="a8">
    <w:name w:val="footer"/>
    <w:basedOn w:val="a"/>
    <w:link w:val="a9"/>
    <w:unhideWhenUsed/>
    <w:rsid w:val="0021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164AF"/>
  </w:style>
  <w:style w:type="numbering" w:customStyle="1" w:styleId="1">
    <w:name w:val="Стиль1"/>
    <w:uiPriority w:val="99"/>
    <w:rsid w:val="005B12AE"/>
    <w:pPr>
      <w:numPr>
        <w:numId w:val="4"/>
      </w:numPr>
    </w:pPr>
  </w:style>
  <w:style w:type="numbering" w:customStyle="1" w:styleId="2">
    <w:name w:val="Стиль2"/>
    <w:uiPriority w:val="99"/>
    <w:rsid w:val="005B12AE"/>
    <w:pPr>
      <w:numPr>
        <w:numId w:val="6"/>
      </w:numPr>
    </w:pPr>
  </w:style>
  <w:style w:type="character" w:styleId="aa">
    <w:name w:val="Hyperlink"/>
    <w:basedOn w:val="a0"/>
    <w:uiPriority w:val="99"/>
    <w:unhideWhenUsed/>
    <w:rsid w:val="00210FF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054B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013F89"/>
    <w:rPr>
      <w:rFonts w:ascii="Arial" w:hAnsi="Arial"/>
      <w:sz w:val="16"/>
    </w:rPr>
  </w:style>
  <w:style w:type="paragraph" w:customStyle="1" w:styleId="bullet">
    <w:name w:val="bullet"/>
    <w:basedOn w:val="a"/>
    <w:rsid w:val="00013F89"/>
    <w:pPr>
      <w:numPr>
        <w:numId w:val="27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-world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ldskill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skill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ristachampionshi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Догорова Светлана Олеговна</dc:creator>
  <cp:lastModifiedBy>Анна А. Малуженко</cp:lastModifiedBy>
  <cp:revision>4</cp:revision>
  <cp:lastPrinted>2015-08-26T10:48:00Z</cp:lastPrinted>
  <dcterms:created xsi:type="dcterms:W3CDTF">2015-08-26T10:48:00Z</dcterms:created>
  <dcterms:modified xsi:type="dcterms:W3CDTF">2015-10-20T12:17:00Z</dcterms:modified>
</cp:coreProperties>
</file>